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7E" w:rsidRDefault="00CD727E" w:rsidP="00CD727E">
      <w:pPr>
        <w:spacing w:after="0"/>
        <w:rPr>
          <w:sz w:val="24"/>
          <w:szCs w:val="24"/>
        </w:rPr>
      </w:pPr>
      <w:r w:rsidRPr="00CD727E">
        <w:rPr>
          <w:sz w:val="24"/>
          <w:szCs w:val="24"/>
        </w:rPr>
        <w:t>EUH 1000</w:t>
      </w:r>
      <w:r>
        <w:rPr>
          <w:sz w:val="24"/>
          <w:szCs w:val="24"/>
        </w:rPr>
        <w:t xml:space="preserve"> </w:t>
      </w:r>
      <w:proofErr w:type="gramStart"/>
      <w:r>
        <w:rPr>
          <w:sz w:val="24"/>
          <w:szCs w:val="24"/>
        </w:rPr>
        <w:t>/  Dr</w:t>
      </w:r>
      <w:proofErr w:type="gramEnd"/>
      <w:r>
        <w:rPr>
          <w:sz w:val="24"/>
          <w:szCs w:val="24"/>
        </w:rPr>
        <w:t xml:space="preserve">. </w:t>
      </w:r>
      <w:proofErr w:type="spellStart"/>
      <w:r>
        <w:rPr>
          <w:sz w:val="24"/>
          <w:szCs w:val="24"/>
        </w:rPr>
        <w:t>Ritt</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Michael Thomas </w:t>
      </w:r>
      <w:proofErr w:type="spellStart"/>
      <w:r>
        <w:rPr>
          <w:sz w:val="24"/>
          <w:szCs w:val="24"/>
        </w:rPr>
        <w:t>Harbuck</w:t>
      </w:r>
      <w:bookmarkStart w:id="0" w:name="_GoBack"/>
      <w:bookmarkEnd w:id="0"/>
      <w:proofErr w:type="spellEnd"/>
    </w:p>
    <w:p w:rsidR="00CD727E" w:rsidRDefault="00CD727E" w:rsidP="00CD727E">
      <w:pPr>
        <w:spacing w:after="0"/>
        <w:rPr>
          <w:sz w:val="24"/>
          <w:szCs w:val="24"/>
        </w:rPr>
      </w:pPr>
      <w:r w:rsidRPr="00CD727E">
        <w:rPr>
          <w:sz w:val="24"/>
          <w:szCs w:val="24"/>
        </w:rPr>
        <w:t>Western Civilization to 1600</w:t>
      </w:r>
      <w:r>
        <w:rPr>
          <w:sz w:val="24"/>
          <w:szCs w:val="24"/>
        </w:rPr>
        <w:tab/>
        <w:t>/ Word Count: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Essay Nr. 1 </w:t>
      </w:r>
    </w:p>
    <w:p w:rsidR="00CD727E" w:rsidRDefault="00CD727E" w:rsidP="00CD727E">
      <w:pPr>
        <w:spacing w:after="0"/>
        <w:rPr>
          <w:sz w:val="24"/>
          <w:szCs w:val="24"/>
        </w:rPr>
      </w:pPr>
    </w:p>
    <w:p w:rsidR="00C747BE" w:rsidRDefault="00C747BE" w:rsidP="00CD727E">
      <w:pPr>
        <w:spacing w:after="0"/>
        <w:rPr>
          <w:sz w:val="24"/>
          <w:szCs w:val="24"/>
        </w:rPr>
      </w:pPr>
    </w:p>
    <w:p w:rsidR="00A16F52" w:rsidRPr="00FB7DF1" w:rsidRDefault="00C747BE" w:rsidP="00FB7DF1">
      <w:pPr>
        <w:spacing w:after="0"/>
        <w:jc w:val="center"/>
        <w:rPr>
          <w:b/>
          <w:sz w:val="24"/>
          <w:szCs w:val="24"/>
        </w:rPr>
      </w:pPr>
      <w:r w:rsidRPr="005A3A17">
        <w:rPr>
          <w:b/>
          <w:sz w:val="24"/>
          <w:szCs w:val="24"/>
        </w:rPr>
        <w:t>Religion Topic Essay</w:t>
      </w:r>
    </w:p>
    <w:p w:rsidR="00122359" w:rsidRDefault="00122359" w:rsidP="00F9151D">
      <w:pPr>
        <w:spacing w:after="0"/>
        <w:jc w:val="center"/>
        <w:rPr>
          <w:sz w:val="24"/>
          <w:szCs w:val="24"/>
        </w:rPr>
      </w:pPr>
    </w:p>
    <w:p w:rsidR="00122359" w:rsidRPr="005A3A17" w:rsidRDefault="007611DB" w:rsidP="00F9151D">
      <w:pPr>
        <w:spacing w:after="0"/>
        <w:jc w:val="center"/>
        <w:rPr>
          <w:b/>
          <w:sz w:val="24"/>
          <w:szCs w:val="24"/>
          <w:u w:val="single"/>
        </w:rPr>
      </w:pPr>
      <w:r>
        <w:rPr>
          <w:b/>
          <w:sz w:val="24"/>
          <w:szCs w:val="24"/>
          <w:u w:val="single"/>
        </w:rPr>
        <w:t>Two Religions Emerge</w:t>
      </w:r>
      <w:r w:rsidR="00FB7DF1">
        <w:rPr>
          <w:b/>
          <w:sz w:val="24"/>
          <w:szCs w:val="24"/>
          <w:u w:val="single"/>
        </w:rPr>
        <w:t xml:space="preserve"> Victorious</w:t>
      </w:r>
    </w:p>
    <w:p w:rsidR="00122359" w:rsidRDefault="00122359" w:rsidP="00CD727E">
      <w:pPr>
        <w:spacing w:after="0"/>
        <w:rPr>
          <w:sz w:val="24"/>
          <w:szCs w:val="24"/>
        </w:rPr>
      </w:pPr>
    </w:p>
    <w:p w:rsidR="00E135DF" w:rsidRDefault="00122359" w:rsidP="00FB7DF1">
      <w:pPr>
        <w:spacing w:after="0"/>
        <w:ind w:firstLine="720"/>
        <w:rPr>
          <w:sz w:val="24"/>
          <w:szCs w:val="24"/>
        </w:rPr>
      </w:pPr>
      <w:r>
        <w:rPr>
          <w:sz w:val="24"/>
          <w:szCs w:val="24"/>
        </w:rPr>
        <w:t>Explaining the mysteries of existence has been an occupation for the human race from the first frightening lightning strike which drove the early humans to cover under nearest rock outcropping, under which our frail bodies received an assemblance of protection, when even if only psychologically appeased.   As time passed, and civilizations formed, a higher brain function was perhaps unable to release the primordial fear and need to explain the occurrences</w:t>
      </w:r>
      <w:r w:rsidR="00BE0DA6">
        <w:rPr>
          <w:sz w:val="24"/>
          <w:szCs w:val="24"/>
        </w:rPr>
        <w:t xml:space="preserve"> around himself</w:t>
      </w:r>
      <w:r>
        <w:rPr>
          <w:sz w:val="24"/>
          <w:szCs w:val="24"/>
        </w:rPr>
        <w:t xml:space="preserve">, and he began to </w:t>
      </w:r>
      <w:r w:rsidR="0093743D">
        <w:rPr>
          <w:sz w:val="24"/>
          <w:szCs w:val="24"/>
        </w:rPr>
        <w:t xml:space="preserve">search, </w:t>
      </w:r>
      <w:r>
        <w:rPr>
          <w:sz w:val="24"/>
          <w:szCs w:val="24"/>
        </w:rPr>
        <w:t>once again</w:t>
      </w:r>
      <w:r w:rsidR="0093743D">
        <w:rPr>
          <w:sz w:val="24"/>
          <w:szCs w:val="24"/>
        </w:rPr>
        <w:t>,</w:t>
      </w:r>
      <w:r w:rsidR="00A22729">
        <w:rPr>
          <w:sz w:val="24"/>
          <w:szCs w:val="24"/>
        </w:rPr>
        <w:t xml:space="preserve"> </w:t>
      </w:r>
      <w:r>
        <w:rPr>
          <w:sz w:val="24"/>
          <w:szCs w:val="24"/>
        </w:rPr>
        <w:t>for the answers to the q</w:t>
      </w:r>
      <w:r w:rsidR="007B46F9">
        <w:rPr>
          <w:sz w:val="24"/>
          <w:szCs w:val="24"/>
        </w:rPr>
        <w:t>uestion of what at this time in development received the designation:  Religion.</w:t>
      </w:r>
      <w:r w:rsidR="009C3421">
        <w:rPr>
          <w:sz w:val="24"/>
          <w:szCs w:val="24"/>
        </w:rPr>
        <w:t xml:space="preserve">  </w:t>
      </w:r>
      <w:r w:rsidR="006140A6">
        <w:rPr>
          <w:sz w:val="24"/>
          <w:szCs w:val="24"/>
        </w:rPr>
        <w:t xml:space="preserve">In </w:t>
      </w:r>
      <w:r w:rsidR="00C62761">
        <w:rPr>
          <w:sz w:val="24"/>
          <w:szCs w:val="24"/>
        </w:rPr>
        <w:t xml:space="preserve">the </w:t>
      </w:r>
      <w:r w:rsidR="00090AA6">
        <w:rPr>
          <w:sz w:val="24"/>
          <w:szCs w:val="24"/>
        </w:rPr>
        <w:t>following</w:t>
      </w:r>
      <w:r w:rsidR="006140A6">
        <w:rPr>
          <w:sz w:val="24"/>
          <w:szCs w:val="24"/>
        </w:rPr>
        <w:t>,</w:t>
      </w:r>
      <w:r w:rsidR="00090AA6">
        <w:rPr>
          <w:sz w:val="24"/>
          <w:szCs w:val="24"/>
        </w:rPr>
        <w:t xml:space="preserve"> two </w:t>
      </w:r>
      <w:r w:rsidR="00C62761">
        <w:rPr>
          <w:sz w:val="24"/>
          <w:szCs w:val="24"/>
        </w:rPr>
        <w:t xml:space="preserve">cultural </w:t>
      </w:r>
      <w:r w:rsidR="0078371A">
        <w:rPr>
          <w:sz w:val="24"/>
          <w:szCs w:val="24"/>
        </w:rPr>
        <w:t>literature sources</w:t>
      </w:r>
      <w:r w:rsidR="00C62761">
        <w:rPr>
          <w:sz w:val="24"/>
          <w:szCs w:val="24"/>
        </w:rPr>
        <w:t xml:space="preserve"> of the </w:t>
      </w:r>
      <w:r w:rsidR="00C62761" w:rsidRPr="00E135DF">
        <w:rPr>
          <w:sz w:val="24"/>
          <w:szCs w:val="24"/>
        </w:rPr>
        <w:t>R</w:t>
      </w:r>
      <w:r w:rsidR="00C62761">
        <w:rPr>
          <w:sz w:val="24"/>
          <w:szCs w:val="24"/>
        </w:rPr>
        <w:t>oman Empire</w:t>
      </w:r>
      <w:r w:rsidR="0078371A">
        <w:rPr>
          <w:sz w:val="24"/>
          <w:szCs w:val="24"/>
        </w:rPr>
        <w:t xml:space="preserve"> as well as</w:t>
      </w:r>
      <w:r w:rsidR="00C62761">
        <w:rPr>
          <w:sz w:val="24"/>
          <w:szCs w:val="24"/>
        </w:rPr>
        <w:t xml:space="preserve"> the early Islamic </w:t>
      </w:r>
      <w:r w:rsidR="00E135DF">
        <w:rPr>
          <w:sz w:val="24"/>
          <w:szCs w:val="24"/>
        </w:rPr>
        <w:t>World</w:t>
      </w:r>
      <w:r w:rsidR="0078371A">
        <w:rPr>
          <w:sz w:val="24"/>
          <w:szCs w:val="24"/>
        </w:rPr>
        <w:t xml:space="preserve"> will be analyzed</w:t>
      </w:r>
      <w:r w:rsidR="006140A6">
        <w:rPr>
          <w:sz w:val="24"/>
          <w:szCs w:val="24"/>
        </w:rPr>
        <w:t xml:space="preserve"> and compared, while an overall conclusion will be presented as the fina</w:t>
      </w:r>
      <w:r w:rsidR="008906CA">
        <w:rPr>
          <w:sz w:val="24"/>
          <w:szCs w:val="24"/>
        </w:rPr>
        <w:t xml:space="preserve">l section of this short essay.  </w:t>
      </w:r>
      <w:r w:rsidR="0096067A">
        <w:rPr>
          <w:sz w:val="24"/>
          <w:szCs w:val="24"/>
        </w:rPr>
        <w:t>The first of the</w:t>
      </w:r>
      <w:r w:rsidR="006140A6">
        <w:rPr>
          <w:sz w:val="24"/>
          <w:szCs w:val="24"/>
        </w:rPr>
        <w:t xml:space="preserve"> text </w:t>
      </w:r>
      <w:r w:rsidR="0096067A">
        <w:rPr>
          <w:sz w:val="24"/>
          <w:szCs w:val="24"/>
        </w:rPr>
        <w:t>sources consists of a responsive letter</w:t>
      </w:r>
      <w:r w:rsidR="00D47C66">
        <w:rPr>
          <w:sz w:val="24"/>
          <w:szCs w:val="24"/>
        </w:rPr>
        <w:t xml:space="preserve"> to the </w:t>
      </w:r>
      <w:r w:rsidR="00EC1BE0">
        <w:rPr>
          <w:sz w:val="24"/>
          <w:szCs w:val="24"/>
        </w:rPr>
        <w:t>Emperor Valenti</w:t>
      </w:r>
      <w:r w:rsidR="00D47C66">
        <w:rPr>
          <w:sz w:val="24"/>
          <w:szCs w:val="24"/>
        </w:rPr>
        <w:t>nian of</w:t>
      </w:r>
      <w:r w:rsidR="00BC70E2">
        <w:rPr>
          <w:sz w:val="24"/>
          <w:szCs w:val="24"/>
        </w:rPr>
        <w:t xml:space="preserve"> the Roman Empire as received</w:t>
      </w:r>
      <w:r w:rsidR="0096067A">
        <w:rPr>
          <w:sz w:val="24"/>
          <w:szCs w:val="24"/>
        </w:rPr>
        <w:t xml:space="preserve"> from </w:t>
      </w:r>
      <w:r w:rsidR="008C6BD7">
        <w:rPr>
          <w:sz w:val="24"/>
          <w:szCs w:val="24"/>
        </w:rPr>
        <w:t>a man named Ambrose, who was a</w:t>
      </w:r>
      <w:r w:rsidR="0096067A">
        <w:rPr>
          <w:sz w:val="24"/>
          <w:szCs w:val="24"/>
        </w:rPr>
        <w:t xml:space="preserve"> Bishop and prominent church leader of the newly decreed state religion of Christianity.  Ambrose has since been canonized for which he is now addressed as Saint Ambrose.  As the nature</w:t>
      </w:r>
      <w:r w:rsidR="00C51D79">
        <w:rPr>
          <w:sz w:val="24"/>
          <w:szCs w:val="24"/>
        </w:rPr>
        <w:t xml:space="preserve"> of this letter demands, it is here acknowledged as being written in the year of our Lord, Three</w:t>
      </w:r>
      <w:r w:rsidR="008906CA">
        <w:rPr>
          <w:sz w:val="24"/>
          <w:szCs w:val="24"/>
        </w:rPr>
        <w:t xml:space="preserve"> Hundred and Twenty.  </w:t>
      </w:r>
      <w:r w:rsidR="00C51D79">
        <w:rPr>
          <w:sz w:val="24"/>
          <w:szCs w:val="24"/>
        </w:rPr>
        <w:t xml:space="preserve">The second of the </w:t>
      </w:r>
      <w:r w:rsidR="00E135DF">
        <w:rPr>
          <w:sz w:val="24"/>
          <w:szCs w:val="24"/>
        </w:rPr>
        <w:t>source</w:t>
      </w:r>
      <w:r w:rsidR="00C51D79">
        <w:rPr>
          <w:sz w:val="24"/>
          <w:szCs w:val="24"/>
        </w:rPr>
        <w:t xml:space="preserve"> material pieces </w:t>
      </w:r>
      <w:r w:rsidR="00E135DF">
        <w:rPr>
          <w:sz w:val="24"/>
          <w:szCs w:val="24"/>
        </w:rPr>
        <w:t xml:space="preserve">is taken from the equivalent of the Islamic Bible, or the Quran.  </w:t>
      </w:r>
      <w:r w:rsidR="00DD7C26" w:rsidRPr="00DD7C26">
        <w:rPr>
          <w:sz w:val="24"/>
          <w:szCs w:val="24"/>
        </w:rPr>
        <w:t>This work is considered to be that of a single prophet, Mohammed, P.B.U.H., whose vision(s) and revelation</w:t>
      </w:r>
      <w:r w:rsidR="00BE33B5">
        <w:rPr>
          <w:sz w:val="24"/>
          <w:szCs w:val="24"/>
        </w:rPr>
        <w:t>(s)</w:t>
      </w:r>
      <w:r w:rsidR="00DD7C26" w:rsidRPr="00DD7C26">
        <w:rPr>
          <w:sz w:val="24"/>
          <w:szCs w:val="24"/>
        </w:rPr>
        <w:t xml:space="preserve"> began the era of Islam in the year 612.  </w:t>
      </w:r>
      <w:r w:rsidR="00E135DF">
        <w:rPr>
          <w:sz w:val="24"/>
          <w:szCs w:val="24"/>
        </w:rPr>
        <w:t>Two particular</w:t>
      </w:r>
      <w:r w:rsidR="008C5FC9">
        <w:rPr>
          <w:sz w:val="24"/>
          <w:szCs w:val="24"/>
        </w:rPr>
        <w:t>,</w:t>
      </w:r>
      <w:r w:rsidR="00DD7C26">
        <w:rPr>
          <w:sz w:val="24"/>
          <w:szCs w:val="24"/>
        </w:rPr>
        <w:t xml:space="preserve"> out </w:t>
      </w:r>
      <w:r w:rsidR="00E135DF">
        <w:rPr>
          <w:sz w:val="24"/>
          <w:szCs w:val="24"/>
        </w:rPr>
        <w:t>of the 114 themed chapters</w:t>
      </w:r>
      <w:r w:rsidR="00880A00">
        <w:rPr>
          <w:sz w:val="24"/>
          <w:szCs w:val="24"/>
        </w:rPr>
        <w:t xml:space="preserve"> or sura(s)</w:t>
      </w:r>
      <w:r w:rsidR="00592D5B">
        <w:rPr>
          <w:sz w:val="24"/>
          <w:szCs w:val="24"/>
        </w:rPr>
        <w:t>,</w:t>
      </w:r>
      <w:r w:rsidR="00E135DF">
        <w:rPr>
          <w:sz w:val="24"/>
          <w:szCs w:val="24"/>
        </w:rPr>
        <w:t xml:space="preserve"> are </w:t>
      </w:r>
      <w:r w:rsidR="008C5FC9">
        <w:rPr>
          <w:sz w:val="24"/>
          <w:szCs w:val="24"/>
        </w:rPr>
        <w:t>sampled</w:t>
      </w:r>
      <w:r w:rsidR="00E135DF">
        <w:rPr>
          <w:sz w:val="24"/>
          <w:szCs w:val="24"/>
        </w:rPr>
        <w:t xml:space="preserve"> here</w:t>
      </w:r>
      <w:r w:rsidR="00DD7C26">
        <w:rPr>
          <w:sz w:val="24"/>
          <w:szCs w:val="24"/>
        </w:rPr>
        <w:t xml:space="preserve"> in order to be able to highlight</w:t>
      </w:r>
      <w:r w:rsidR="00105E10">
        <w:rPr>
          <w:sz w:val="24"/>
          <w:szCs w:val="24"/>
        </w:rPr>
        <w:t>,</w:t>
      </w:r>
      <w:r w:rsidR="00DD7C26">
        <w:rPr>
          <w:sz w:val="24"/>
          <w:szCs w:val="24"/>
        </w:rPr>
        <w:t xml:space="preserve"> as well as</w:t>
      </w:r>
      <w:r w:rsidR="00E135DF" w:rsidRPr="005A3A17">
        <w:rPr>
          <w:sz w:val="24"/>
          <w:szCs w:val="24"/>
        </w:rPr>
        <w:t xml:space="preserve"> bring forth</w:t>
      </w:r>
      <w:r w:rsidR="008C5FC9">
        <w:rPr>
          <w:sz w:val="24"/>
          <w:szCs w:val="24"/>
        </w:rPr>
        <w:t xml:space="preserve"> into discussion</w:t>
      </w:r>
      <w:r w:rsidR="00105E10">
        <w:rPr>
          <w:sz w:val="24"/>
          <w:szCs w:val="24"/>
        </w:rPr>
        <w:t>,</w:t>
      </w:r>
      <w:r w:rsidR="00E135DF" w:rsidRPr="005A3A17">
        <w:rPr>
          <w:sz w:val="24"/>
          <w:szCs w:val="24"/>
        </w:rPr>
        <w:t xml:space="preserve"> the detail</w:t>
      </w:r>
      <w:r w:rsidR="00DD7C26">
        <w:rPr>
          <w:sz w:val="24"/>
          <w:szCs w:val="24"/>
        </w:rPr>
        <w:t xml:space="preserve"> of</w:t>
      </w:r>
      <w:r w:rsidR="00061359">
        <w:rPr>
          <w:sz w:val="24"/>
          <w:szCs w:val="24"/>
        </w:rPr>
        <w:t xml:space="preserve"> </w:t>
      </w:r>
      <w:r w:rsidR="00DD7C26">
        <w:rPr>
          <w:sz w:val="24"/>
          <w:szCs w:val="24"/>
        </w:rPr>
        <w:t xml:space="preserve">accounts, happenings, and repercussions </w:t>
      </w:r>
      <w:r w:rsidR="00E135DF" w:rsidRPr="005A3A17">
        <w:rPr>
          <w:sz w:val="24"/>
          <w:szCs w:val="24"/>
        </w:rPr>
        <w:t xml:space="preserve">which they contain.   </w:t>
      </w:r>
    </w:p>
    <w:p w:rsidR="00C747BE" w:rsidRPr="00832627" w:rsidRDefault="00C747BE" w:rsidP="00CD727E">
      <w:pPr>
        <w:spacing w:after="0"/>
        <w:rPr>
          <w:sz w:val="24"/>
          <w:szCs w:val="24"/>
          <w:highlight w:val="yellow"/>
        </w:rPr>
      </w:pPr>
    </w:p>
    <w:p w:rsidR="00834ABE" w:rsidRPr="003C15B0" w:rsidRDefault="003D1F0D" w:rsidP="00CB547F">
      <w:pPr>
        <w:spacing w:after="0"/>
        <w:ind w:firstLine="720"/>
        <w:rPr>
          <w:sz w:val="24"/>
          <w:szCs w:val="24"/>
        </w:rPr>
      </w:pPr>
      <w:r w:rsidRPr="003C15B0">
        <w:rPr>
          <w:sz w:val="24"/>
          <w:szCs w:val="24"/>
        </w:rPr>
        <w:t xml:space="preserve">Being </w:t>
      </w:r>
      <w:r w:rsidR="00543AC7" w:rsidRPr="003C15B0">
        <w:rPr>
          <w:sz w:val="24"/>
          <w:szCs w:val="24"/>
        </w:rPr>
        <w:t xml:space="preserve">officially </w:t>
      </w:r>
      <w:r w:rsidR="002D7E8B">
        <w:rPr>
          <w:sz w:val="24"/>
          <w:szCs w:val="24"/>
        </w:rPr>
        <w:t>a bit</w:t>
      </w:r>
      <w:r w:rsidR="00543AC7" w:rsidRPr="003C15B0">
        <w:rPr>
          <w:sz w:val="24"/>
          <w:szCs w:val="24"/>
        </w:rPr>
        <w:t xml:space="preserve"> under</w:t>
      </w:r>
      <w:r w:rsidR="005A3A17" w:rsidRPr="003C15B0">
        <w:rPr>
          <w:sz w:val="24"/>
          <w:szCs w:val="24"/>
        </w:rPr>
        <w:t xml:space="preserve"> three hundred ye</w:t>
      </w:r>
      <w:r w:rsidR="00CD0E10" w:rsidRPr="003C15B0">
        <w:rPr>
          <w:sz w:val="24"/>
          <w:szCs w:val="24"/>
        </w:rPr>
        <w:t>ars from each other in age</w:t>
      </w:r>
      <w:r w:rsidR="002136B6" w:rsidRPr="003C15B0">
        <w:rPr>
          <w:sz w:val="24"/>
          <w:szCs w:val="24"/>
        </w:rPr>
        <w:t>, whereby</w:t>
      </w:r>
      <w:r w:rsidR="00CD0E10" w:rsidRPr="003C15B0">
        <w:rPr>
          <w:sz w:val="24"/>
          <w:szCs w:val="24"/>
        </w:rPr>
        <w:t xml:space="preserve"> the</w:t>
      </w:r>
      <w:r w:rsidR="005A3A17" w:rsidRPr="003C15B0">
        <w:rPr>
          <w:sz w:val="24"/>
          <w:szCs w:val="24"/>
        </w:rPr>
        <w:t xml:space="preserve"> Christian literature being</w:t>
      </w:r>
      <w:r w:rsidR="00CD0E10" w:rsidRPr="003C15B0">
        <w:rPr>
          <w:sz w:val="24"/>
          <w:szCs w:val="24"/>
        </w:rPr>
        <w:t xml:space="preserve"> the older of the two documents, t</w:t>
      </w:r>
      <w:r w:rsidR="00543AC7" w:rsidRPr="003C15B0">
        <w:rPr>
          <w:sz w:val="24"/>
          <w:szCs w:val="24"/>
        </w:rPr>
        <w:t>he letter from Saint Ambrose</w:t>
      </w:r>
      <w:r w:rsidR="005A3A17" w:rsidRPr="003C15B0">
        <w:rPr>
          <w:sz w:val="24"/>
          <w:szCs w:val="24"/>
        </w:rPr>
        <w:t xml:space="preserve"> contains</w:t>
      </w:r>
      <w:r w:rsidR="00543AC7" w:rsidRPr="003C15B0">
        <w:rPr>
          <w:sz w:val="24"/>
          <w:szCs w:val="24"/>
        </w:rPr>
        <w:t>,</w:t>
      </w:r>
      <w:r w:rsidR="005A3A17" w:rsidRPr="003C15B0">
        <w:rPr>
          <w:sz w:val="24"/>
          <w:szCs w:val="24"/>
        </w:rPr>
        <w:t xml:space="preserve"> in the translation from the Latin original</w:t>
      </w:r>
      <w:r w:rsidR="007F4757" w:rsidRPr="003C15B0">
        <w:rPr>
          <w:sz w:val="24"/>
          <w:szCs w:val="24"/>
        </w:rPr>
        <w:t>, six</w:t>
      </w:r>
      <w:r w:rsidR="005A3A17" w:rsidRPr="003C15B0">
        <w:rPr>
          <w:sz w:val="24"/>
          <w:szCs w:val="24"/>
        </w:rPr>
        <w:t xml:space="preserve"> distinct sections or short paragraph</w:t>
      </w:r>
      <w:r w:rsidR="00B961F9" w:rsidRPr="003C15B0">
        <w:rPr>
          <w:sz w:val="24"/>
          <w:szCs w:val="24"/>
        </w:rPr>
        <w:t xml:space="preserve">s.  </w:t>
      </w:r>
      <w:r w:rsidR="00943984" w:rsidRPr="003C15B0">
        <w:rPr>
          <w:sz w:val="24"/>
          <w:szCs w:val="24"/>
        </w:rPr>
        <w:t xml:space="preserve"> Correspondence between two factions to a mutual mediator would be the best description for this </w:t>
      </w:r>
      <w:r w:rsidR="009D5F50" w:rsidRPr="003C15B0">
        <w:rPr>
          <w:sz w:val="24"/>
          <w:szCs w:val="24"/>
        </w:rPr>
        <w:t>essay-like writing from the opposition</w:t>
      </w:r>
      <w:r w:rsidR="00AE63D6" w:rsidRPr="003C15B0">
        <w:rPr>
          <w:sz w:val="24"/>
          <w:szCs w:val="24"/>
        </w:rPr>
        <w:t>al patriarch,</w:t>
      </w:r>
      <w:r w:rsidR="009D5F50" w:rsidRPr="003C15B0">
        <w:rPr>
          <w:sz w:val="24"/>
          <w:szCs w:val="24"/>
        </w:rPr>
        <w:t xml:space="preserve"> </w:t>
      </w:r>
      <w:r w:rsidR="00EC1BE0" w:rsidRPr="003C15B0">
        <w:rPr>
          <w:sz w:val="24"/>
          <w:szCs w:val="24"/>
        </w:rPr>
        <w:t>regarding the</w:t>
      </w:r>
      <w:r w:rsidR="009D5F50" w:rsidRPr="003C15B0">
        <w:rPr>
          <w:sz w:val="24"/>
          <w:szCs w:val="24"/>
        </w:rPr>
        <w:t xml:space="preserve"> </w:t>
      </w:r>
      <w:r w:rsidR="00105E10" w:rsidRPr="003C15B0">
        <w:rPr>
          <w:sz w:val="24"/>
          <w:szCs w:val="24"/>
        </w:rPr>
        <w:t xml:space="preserve">proposed </w:t>
      </w:r>
      <w:r w:rsidR="004362D5" w:rsidRPr="003C15B0">
        <w:rPr>
          <w:sz w:val="24"/>
          <w:szCs w:val="24"/>
        </w:rPr>
        <w:t xml:space="preserve">physical </w:t>
      </w:r>
      <w:r w:rsidR="00387419" w:rsidRPr="003C15B0">
        <w:rPr>
          <w:sz w:val="24"/>
          <w:szCs w:val="24"/>
        </w:rPr>
        <w:t>reinsertion</w:t>
      </w:r>
      <w:r w:rsidR="009D5F50" w:rsidRPr="003C15B0">
        <w:rPr>
          <w:sz w:val="24"/>
          <w:szCs w:val="24"/>
        </w:rPr>
        <w:t xml:space="preserve"> of the Goddess Victory, and her a</w:t>
      </w:r>
      <w:r w:rsidR="00CE6B36" w:rsidRPr="003C15B0">
        <w:rPr>
          <w:sz w:val="24"/>
          <w:szCs w:val="24"/>
        </w:rPr>
        <w:t xml:space="preserve">ltar </w:t>
      </w:r>
      <w:r w:rsidR="00387419" w:rsidRPr="003C15B0">
        <w:rPr>
          <w:sz w:val="24"/>
          <w:szCs w:val="24"/>
        </w:rPr>
        <w:t>into</w:t>
      </w:r>
      <w:r w:rsidR="00CE6B36" w:rsidRPr="003C15B0">
        <w:rPr>
          <w:sz w:val="24"/>
          <w:szCs w:val="24"/>
        </w:rPr>
        <w:t xml:space="preserve"> the</w:t>
      </w:r>
      <w:r w:rsidR="004362D5" w:rsidRPr="003C15B0">
        <w:rPr>
          <w:sz w:val="24"/>
          <w:szCs w:val="24"/>
        </w:rPr>
        <w:t xml:space="preserve"> chambers of the</w:t>
      </w:r>
      <w:r w:rsidR="00CE6B36" w:rsidRPr="003C15B0">
        <w:rPr>
          <w:sz w:val="24"/>
          <w:szCs w:val="24"/>
        </w:rPr>
        <w:t xml:space="preserve"> Roman Senate, who at this point also coincidentally is the one of the prominent figures of the recently father</w:t>
      </w:r>
      <w:r w:rsidR="008C6BD7" w:rsidRPr="003C15B0">
        <w:rPr>
          <w:sz w:val="24"/>
          <w:szCs w:val="24"/>
        </w:rPr>
        <w:t>ed state theological doctrine</w:t>
      </w:r>
      <w:r w:rsidR="00CE6B36" w:rsidRPr="003C15B0">
        <w:rPr>
          <w:sz w:val="24"/>
          <w:szCs w:val="24"/>
        </w:rPr>
        <w:t xml:space="preserve">.   </w:t>
      </w:r>
    </w:p>
    <w:p w:rsidR="00AE63D6" w:rsidRDefault="00B961F9" w:rsidP="00CB547F">
      <w:pPr>
        <w:spacing w:after="0"/>
        <w:rPr>
          <w:sz w:val="24"/>
          <w:szCs w:val="24"/>
        </w:rPr>
      </w:pPr>
      <w:r>
        <w:rPr>
          <w:sz w:val="24"/>
          <w:szCs w:val="24"/>
        </w:rPr>
        <w:t xml:space="preserve">The opening statement delivered by the Bishop strikes into the stout and imperial heart of the military leader who has control of the </w:t>
      </w:r>
      <w:r w:rsidR="00793929">
        <w:rPr>
          <w:sz w:val="24"/>
          <w:szCs w:val="24"/>
        </w:rPr>
        <w:t>armies; thus Velentinian</w:t>
      </w:r>
      <w:r w:rsidR="007C4658">
        <w:rPr>
          <w:sz w:val="24"/>
          <w:szCs w:val="24"/>
        </w:rPr>
        <w:t xml:space="preserve"> wields</w:t>
      </w:r>
      <w:r>
        <w:rPr>
          <w:sz w:val="24"/>
          <w:szCs w:val="24"/>
        </w:rPr>
        <w:t xml:space="preserve"> great power.  His likening of the Caesar</w:t>
      </w:r>
      <w:r w:rsidR="00B671AA">
        <w:rPr>
          <w:sz w:val="24"/>
          <w:szCs w:val="24"/>
        </w:rPr>
        <w:t xml:space="preserve"> (pronounced: </w:t>
      </w:r>
      <w:r w:rsidR="007032E4">
        <w:rPr>
          <w:sz w:val="24"/>
          <w:szCs w:val="24"/>
        </w:rPr>
        <w:t>‘</w:t>
      </w:r>
      <w:proofErr w:type="spellStart"/>
      <w:r w:rsidR="007032E4">
        <w:rPr>
          <w:sz w:val="24"/>
          <w:szCs w:val="24"/>
        </w:rPr>
        <w:t>k</w:t>
      </w:r>
      <w:r w:rsidR="00B671AA">
        <w:rPr>
          <w:sz w:val="24"/>
          <w:szCs w:val="24"/>
        </w:rPr>
        <w:t>y</w:t>
      </w:r>
      <w:r w:rsidR="007032E4">
        <w:rPr>
          <w:sz w:val="24"/>
          <w:szCs w:val="24"/>
        </w:rPr>
        <w:t>-</w:t>
      </w:r>
      <w:r w:rsidR="00B671AA">
        <w:rPr>
          <w:sz w:val="24"/>
          <w:szCs w:val="24"/>
        </w:rPr>
        <w:t>ser</w:t>
      </w:r>
      <w:proofErr w:type="spellEnd"/>
      <w:r w:rsidR="00B671AA">
        <w:rPr>
          <w:sz w:val="24"/>
          <w:szCs w:val="24"/>
        </w:rPr>
        <w:t>)</w:t>
      </w:r>
      <w:r>
        <w:rPr>
          <w:sz w:val="24"/>
          <w:szCs w:val="24"/>
        </w:rPr>
        <w:t xml:space="preserve"> </w:t>
      </w:r>
      <w:proofErr w:type="spellStart"/>
      <w:r>
        <w:rPr>
          <w:sz w:val="24"/>
          <w:szCs w:val="24"/>
        </w:rPr>
        <w:t>Velentinian</w:t>
      </w:r>
      <w:proofErr w:type="spellEnd"/>
      <w:r>
        <w:rPr>
          <w:sz w:val="24"/>
          <w:szCs w:val="24"/>
        </w:rPr>
        <w:t xml:space="preserve"> to a common Roman soldier, who thusly, as God as his </w:t>
      </w:r>
      <w:r w:rsidR="007C4658">
        <w:rPr>
          <w:sz w:val="24"/>
          <w:szCs w:val="24"/>
        </w:rPr>
        <w:t>c</w:t>
      </w:r>
      <w:r>
        <w:rPr>
          <w:sz w:val="24"/>
          <w:szCs w:val="24"/>
        </w:rPr>
        <w:t xml:space="preserve">ommander and chief, </w:t>
      </w:r>
      <w:r w:rsidR="007A70B0">
        <w:rPr>
          <w:sz w:val="24"/>
          <w:szCs w:val="24"/>
        </w:rPr>
        <w:t xml:space="preserve">must dutifully adhere to </w:t>
      </w:r>
      <w:r w:rsidR="00D835E2">
        <w:rPr>
          <w:sz w:val="24"/>
          <w:szCs w:val="24"/>
        </w:rPr>
        <w:t>each word and orated order,</w:t>
      </w:r>
      <w:r w:rsidR="007A70B0">
        <w:rPr>
          <w:sz w:val="24"/>
          <w:szCs w:val="24"/>
        </w:rPr>
        <w:t xml:space="preserve"> </w:t>
      </w:r>
      <w:r>
        <w:rPr>
          <w:sz w:val="24"/>
          <w:szCs w:val="24"/>
        </w:rPr>
        <w:t>reminds the Emperor of his place in the material world of his new religion on the Earth</w:t>
      </w:r>
      <w:r w:rsidR="00C82050">
        <w:rPr>
          <w:sz w:val="24"/>
          <w:szCs w:val="24"/>
        </w:rPr>
        <w:t xml:space="preserve"> as a subjugate of God.  </w:t>
      </w:r>
      <w:proofErr w:type="gramStart"/>
      <w:r w:rsidR="00AC2C44">
        <w:rPr>
          <w:sz w:val="24"/>
          <w:szCs w:val="24"/>
        </w:rPr>
        <w:t xml:space="preserve">In order to soften the blow which St. Ambrose has dealt his brother in Christian subjugation, he continues in the second section of </w:t>
      </w:r>
      <w:r w:rsidR="00D4698A">
        <w:rPr>
          <w:sz w:val="24"/>
          <w:szCs w:val="24"/>
        </w:rPr>
        <w:t>his letter of reply</w:t>
      </w:r>
      <w:r w:rsidR="00AC2C44">
        <w:rPr>
          <w:sz w:val="24"/>
          <w:szCs w:val="24"/>
        </w:rPr>
        <w:t xml:space="preserve"> with an appeasing </w:t>
      </w:r>
      <w:r w:rsidR="00AC2C44">
        <w:rPr>
          <w:sz w:val="24"/>
          <w:szCs w:val="24"/>
        </w:rPr>
        <w:lastRenderedPageBreak/>
        <w:t>statement which will make either decision both correc</w:t>
      </w:r>
      <w:r w:rsidR="007B016E">
        <w:rPr>
          <w:sz w:val="24"/>
          <w:szCs w:val="24"/>
        </w:rPr>
        <w:t>t and wrong contemporaneously:</w:t>
      </w:r>
      <w:r w:rsidR="00AC2C44">
        <w:rPr>
          <w:sz w:val="24"/>
          <w:szCs w:val="24"/>
        </w:rPr>
        <w:t xml:space="preserve"> </w:t>
      </w:r>
      <w:r w:rsidR="00435401" w:rsidRPr="007B016E">
        <w:rPr>
          <w:i/>
          <w:sz w:val="24"/>
          <w:szCs w:val="24"/>
        </w:rPr>
        <w:t xml:space="preserve">“And if, in fine, he does not attain </w:t>
      </w:r>
      <w:r w:rsidR="00686DB3">
        <w:rPr>
          <w:i/>
          <w:sz w:val="24"/>
          <w:szCs w:val="24"/>
        </w:rPr>
        <w:t xml:space="preserve">(to worship in faith and devotion) </w:t>
      </w:r>
      <w:r w:rsidR="00435401" w:rsidRPr="007B016E">
        <w:rPr>
          <w:i/>
          <w:sz w:val="24"/>
          <w:szCs w:val="24"/>
        </w:rPr>
        <w:t>to this at least he ought not to give any countenance to the worship of idols and to the profane ceremonies.</w:t>
      </w:r>
      <w:r w:rsidR="0047155B" w:rsidRPr="007B016E">
        <w:rPr>
          <w:i/>
          <w:sz w:val="24"/>
          <w:szCs w:val="24"/>
        </w:rPr>
        <w:t>”</w:t>
      </w:r>
      <w:proofErr w:type="gramEnd"/>
      <w:r w:rsidR="00435401">
        <w:rPr>
          <w:sz w:val="24"/>
          <w:szCs w:val="24"/>
        </w:rPr>
        <w:t xml:space="preserve"> </w:t>
      </w:r>
      <w:r w:rsidR="007B016E">
        <w:rPr>
          <w:sz w:val="24"/>
          <w:szCs w:val="24"/>
        </w:rPr>
        <w:t xml:space="preserve">(Ambrose’s </w:t>
      </w:r>
      <w:r w:rsidR="00C73753">
        <w:rPr>
          <w:sz w:val="24"/>
          <w:szCs w:val="24"/>
        </w:rPr>
        <w:t>Response Lines</w:t>
      </w:r>
      <w:r w:rsidR="007B016E">
        <w:rPr>
          <w:sz w:val="24"/>
          <w:szCs w:val="24"/>
        </w:rPr>
        <w:t xml:space="preserve"> 11-12)</w:t>
      </w:r>
      <w:r w:rsidR="00686DB3">
        <w:rPr>
          <w:sz w:val="24"/>
          <w:szCs w:val="24"/>
        </w:rPr>
        <w:t xml:space="preserve">.  </w:t>
      </w:r>
      <w:r w:rsidR="00AC2C44">
        <w:rPr>
          <w:sz w:val="24"/>
          <w:szCs w:val="24"/>
        </w:rPr>
        <w:t>At last, contained within the last sentence, the threat of the wrath of God is insinuated</w:t>
      </w:r>
      <w:r w:rsidR="00257240">
        <w:rPr>
          <w:sz w:val="24"/>
          <w:szCs w:val="24"/>
        </w:rPr>
        <w:t xml:space="preserve">, within a phrase which mentions that no one can deceive God.  </w:t>
      </w:r>
    </w:p>
    <w:p w:rsidR="00AE63D6" w:rsidRDefault="00AE63D6" w:rsidP="00CD727E">
      <w:pPr>
        <w:spacing w:after="0"/>
        <w:rPr>
          <w:sz w:val="24"/>
          <w:szCs w:val="24"/>
        </w:rPr>
      </w:pPr>
      <w:r>
        <w:rPr>
          <w:sz w:val="24"/>
          <w:szCs w:val="24"/>
        </w:rPr>
        <w:t>The third section contains the rebuild of the previously nether torn Emperor in the form of his full title within the first sentence.  Once again honor and duty are thrust i</w:t>
      </w:r>
      <w:r w:rsidR="00127155">
        <w:rPr>
          <w:sz w:val="24"/>
          <w:szCs w:val="24"/>
        </w:rPr>
        <w:t xml:space="preserve">nto the psyche of Valentinian.  However, when the soul of the Emperor cannot be reached, then mention of his use of </w:t>
      </w:r>
      <w:r w:rsidR="00602831">
        <w:rPr>
          <w:sz w:val="24"/>
          <w:szCs w:val="24"/>
        </w:rPr>
        <w:t>monies, both public and private</w:t>
      </w:r>
      <w:r w:rsidR="00127155">
        <w:rPr>
          <w:sz w:val="24"/>
          <w:szCs w:val="24"/>
        </w:rPr>
        <w:t xml:space="preserve"> can certainly bring him to reality</w:t>
      </w:r>
      <w:r w:rsidR="00602831">
        <w:rPr>
          <w:sz w:val="24"/>
          <w:szCs w:val="24"/>
        </w:rPr>
        <w:t xml:space="preserve">.  </w:t>
      </w:r>
    </w:p>
    <w:p w:rsidR="00AE63D6" w:rsidRPr="005A3A17" w:rsidRDefault="00793929" w:rsidP="00CD727E">
      <w:pPr>
        <w:spacing w:after="0"/>
        <w:rPr>
          <w:sz w:val="24"/>
          <w:szCs w:val="24"/>
        </w:rPr>
      </w:pPr>
      <w:r>
        <w:rPr>
          <w:sz w:val="24"/>
          <w:szCs w:val="24"/>
        </w:rPr>
        <w:t>Fourthly the theoretical and logical character of a powerful man and leader must be appealed to in an orderly and formal manner through example and conditional statement which cannot go unchallenged.  Compassion is also a theme of this comparatively long paragraph</w:t>
      </w:r>
      <w:r w:rsidR="005C506C">
        <w:rPr>
          <w:sz w:val="24"/>
          <w:szCs w:val="24"/>
        </w:rPr>
        <w:t>, which</w:t>
      </w:r>
      <w:r>
        <w:rPr>
          <w:sz w:val="24"/>
          <w:szCs w:val="24"/>
        </w:rPr>
        <w:t xml:space="preserve"> could be viewed as the body of Ambrose’</w:t>
      </w:r>
      <w:r w:rsidR="005C506C">
        <w:rPr>
          <w:sz w:val="24"/>
          <w:szCs w:val="24"/>
        </w:rPr>
        <w:t>s letter.  Persecution of the Christians, which the Romans had quite lividly enjoyed in the past, is used as leverage against the conscience of the Emperor, who now is purported to be a compassionate and devout Christian</w:t>
      </w:r>
      <w:r w:rsidR="00127155">
        <w:rPr>
          <w:sz w:val="24"/>
          <w:szCs w:val="24"/>
        </w:rPr>
        <w:t xml:space="preserve">.  </w:t>
      </w:r>
    </w:p>
    <w:p w:rsidR="005A3A17" w:rsidRDefault="00C72CC7" w:rsidP="00CD727E">
      <w:pPr>
        <w:spacing w:after="0"/>
        <w:rPr>
          <w:sz w:val="24"/>
          <w:szCs w:val="24"/>
        </w:rPr>
      </w:pPr>
      <w:r>
        <w:rPr>
          <w:sz w:val="24"/>
          <w:szCs w:val="24"/>
        </w:rPr>
        <w:t xml:space="preserve">The fifth small paragraph is a cowardly plea in which Ambrose literally implores his master not to return to the old ways.  Faith is demanded by the priest of Christ.  Finally, the cry to the dead hero in the final section, to the Emperor Thodosius, who should be honored and heeded by a Christian decision, </w:t>
      </w:r>
      <w:r w:rsidR="00834ABE">
        <w:rPr>
          <w:sz w:val="24"/>
          <w:szCs w:val="24"/>
        </w:rPr>
        <w:t>along with another mention of faith, ends the letter.</w:t>
      </w:r>
    </w:p>
    <w:p w:rsidR="00834ABE" w:rsidRDefault="00834ABE" w:rsidP="00CD727E">
      <w:pPr>
        <w:spacing w:after="0"/>
        <w:rPr>
          <w:sz w:val="24"/>
          <w:szCs w:val="24"/>
        </w:rPr>
      </w:pPr>
    </w:p>
    <w:p w:rsidR="00DA3784" w:rsidRDefault="00A54199" w:rsidP="00CB547F">
      <w:pPr>
        <w:spacing w:after="0"/>
        <w:ind w:firstLine="720"/>
        <w:rPr>
          <w:sz w:val="24"/>
          <w:szCs w:val="24"/>
        </w:rPr>
      </w:pPr>
      <w:r w:rsidRPr="003C15B0">
        <w:rPr>
          <w:sz w:val="24"/>
          <w:szCs w:val="24"/>
        </w:rPr>
        <w:t>One of the most read, honored</w:t>
      </w:r>
      <w:r w:rsidR="00DA3784" w:rsidRPr="003C15B0">
        <w:rPr>
          <w:sz w:val="24"/>
          <w:szCs w:val="24"/>
        </w:rPr>
        <w:t xml:space="preserve"> and</w:t>
      </w:r>
      <w:r w:rsidRPr="003C15B0">
        <w:rPr>
          <w:sz w:val="24"/>
          <w:szCs w:val="24"/>
        </w:rPr>
        <w:t xml:space="preserve"> cherished books in all of history</w:t>
      </w:r>
      <w:r w:rsidR="00DA3784" w:rsidRPr="003C15B0">
        <w:rPr>
          <w:sz w:val="24"/>
          <w:szCs w:val="24"/>
        </w:rPr>
        <w:t xml:space="preserve"> is the orig</w:t>
      </w:r>
      <w:r w:rsidRPr="003C15B0">
        <w:rPr>
          <w:sz w:val="24"/>
          <w:szCs w:val="24"/>
        </w:rPr>
        <w:t>in of t</w:t>
      </w:r>
      <w:r w:rsidR="009A2C65" w:rsidRPr="003C15B0">
        <w:rPr>
          <w:sz w:val="24"/>
          <w:szCs w:val="24"/>
        </w:rPr>
        <w:t>he second source for this essay:</w:t>
      </w:r>
      <w:r w:rsidRPr="003C15B0">
        <w:rPr>
          <w:sz w:val="24"/>
          <w:szCs w:val="24"/>
        </w:rPr>
        <w:t xml:space="preserve">  The Quran.  The mere mention of this work conjures</w:t>
      </w:r>
      <w:r w:rsidR="003C15B0" w:rsidRPr="003C15B0">
        <w:rPr>
          <w:sz w:val="24"/>
          <w:szCs w:val="24"/>
        </w:rPr>
        <w:t xml:space="preserve"> up</w:t>
      </w:r>
      <w:r w:rsidRPr="003C15B0">
        <w:rPr>
          <w:sz w:val="24"/>
          <w:szCs w:val="24"/>
        </w:rPr>
        <w:t xml:space="preserve"> images of violence, beheading, beautiful belly dancers, and </w:t>
      </w:r>
      <w:r w:rsidR="003C15B0" w:rsidRPr="003C15B0">
        <w:rPr>
          <w:sz w:val="24"/>
          <w:szCs w:val="24"/>
        </w:rPr>
        <w:t xml:space="preserve">Allah, </w:t>
      </w:r>
      <w:r w:rsidR="00751255">
        <w:rPr>
          <w:sz w:val="24"/>
          <w:szCs w:val="24"/>
        </w:rPr>
        <w:t xml:space="preserve">of </w:t>
      </w:r>
      <w:r w:rsidR="003C15B0" w:rsidRPr="003C15B0">
        <w:rPr>
          <w:sz w:val="24"/>
          <w:szCs w:val="24"/>
        </w:rPr>
        <w:t>who</w:t>
      </w:r>
      <w:r w:rsidR="00751255">
        <w:rPr>
          <w:sz w:val="24"/>
          <w:szCs w:val="24"/>
        </w:rPr>
        <w:t>m</w:t>
      </w:r>
      <w:r w:rsidR="003C15B0">
        <w:rPr>
          <w:sz w:val="24"/>
          <w:szCs w:val="24"/>
        </w:rPr>
        <w:t xml:space="preserve"> no one has seen a picture of.</w:t>
      </w:r>
      <w:r w:rsidR="004F7C96">
        <w:rPr>
          <w:sz w:val="24"/>
          <w:szCs w:val="24"/>
        </w:rPr>
        <w:t xml:space="preserve">  Later in History</w:t>
      </w:r>
      <w:r w:rsidR="00441869">
        <w:rPr>
          <w:sz w:val="24"/>
          <w:szCs w:val="24"/>
        </w:rPr>
        <w:t xml:space="preserve">, </w:t>
      </w:r>
      <w:r w:rsidR="004F7C96">
        <w:rPr>
          <w:sz w:val="24"/>
          <w:szCs w:val="24"/>
        </w:rPr>
        <w:t xml:space="preserve">the misunderstandings of this prophesy would be the starting factor to a series of wars and interreligious strife.  </w:t>
      </w:r>
      <w:r w:rsidR="003C15B0">
        <w:rPr>
          <w:sz w:val="24"/>
          <w:szCs w:val="24"/>
        </w:rPr>
        <w:t>The divine plan of Allah, or God</w:t>
      </w:r>
      <w:r w:rsidR="00B224FA">
        <w:rPr>
          <w:sz w:val="24"/>
          <w:szCs w:val="24"/>
        </w:rPr>
        <w:t>,</w:t>
      </w:r>
      <w:r w:rsidR="003C15B0">
        <w:rPr>
          <w:sz w:val="24"/>
          <w:szCs w:val="24"/>
        </w:rPr>
        <w:t xml:space="preserve"> is revealed in this prophetic epic unto a former businessman, who will bring the </w:t>
      </w:r>
      <w:r w:rsidR="00441869">
        <w:rPr>
          <w:sz w:val="24"/>
          <w:szCs w:val="24"/>
        </w:rPr>
        <w:t xml:space="preserve">word of God brought through </w:t>
      </w:r>
      <w:r w:rsidR="003C15B0">
        <w:rPr>
          <w:sz w:val="24"/>
          <w:szCs w:val="24"/>
        </w:rPr>
        <w:t>hims</w:t>
      </w:r>
      <w:r w:rsidR="00441869">
        <w:rPr>
          <w:sz w:val="24"/>
          <w:szCs w:val="24"/>
        </w:rPr>
        <w:t xml:space="preserve">elf </w:t>
      </w:r>
      <w:r w:rsidR="00946FFE">
        <w:rPr>
          <w:sz w:val="24"/>
          <w:szCs w:val="24"/>
        </w:rPr>
        <w:t xml:space="preserve">to millions of human beings, entering into the category of modern </w:t>
      </w:r>
      <w:r w:rsidR="007D4FA0">
        <w:rPr>
          <w:sz w:val="24"/>
          <w:szCs w:val="24"/>
        </w:rPr>
        <w:t xml:space="preserve">world </w:t>
      </w:r>
      <w:r w:rsidR="00946FFE">
        <w:rPr>
          <w:sz w:val="24"/>
          <w:szCs w:val="24"/>
        </w:rPr>
        <w:t>religion nearly</w:t>
      </w:r>
      <w:r w:rsidR="007D4FA0">
        <w:rPr>
          <w:sz w:val="24"/>
          <w:szCs w:val="24"/>
        </w:rPr>
        <w:t xml:space="preserve"> 1500 years ago.  </w:t>
      </w:r>
    </w:p>
    <w:p w:rsidR="005D55AA" w:rsidRDefault="00D94648" w:rsidP="007D7036">
      <w:pPr>
        <w:spacing w:after="0"/>
        <w:rPr>
          <w:sz w:val="24"/>
          <w:szCs w:val="24"/>
        </w:rPr>
      </w:pPr>
      <w:r>
        <w:rPr>
          <w:sz w:val="24"/>
          <w:szCs w:val="24"/>
        </w:rPr>
        <w:t xml:space="preserve">Interestingly, the names of the suras and or individual poems, if you will allow, of the Quran, have </w:t>
      </w:r>
      <w:r w:rsidR="004A752F">
        <w:rPr>
          <w:sz w:val="24"/>
          <w:szCs w:val="24"/>
        </w:rPr>
        <w:t>names, which</w:t>
      </w:r>
      <w:r>
        <w:rPr>
          <w:sz w:val="24"/>
          <w:szCs w:val="24"/>
        </w:rPr>
        <w:t xml:space="preserve">, for anyone unfamiliar with them, seem quite strange.  Some of the suras have names derived from animals, some from other objects in nature, some are abstract, and some reflect a feeling one might have as a reaction to a cause.   </w:t>
      </w:r>
    </w:p>
    <w:p w:rsidR="005D55AA" w:rsidRDefault="00F568D0" w:rsidP="007D7036">
      <w:pPr>
        <w:spacing w:after="0"/>
        <w:rPr>
          <w:sz w:val="24"/>
          <w:szCs w:val="24"/>
        </w:rPr>
      </w:pPr>
      <w:r>
        <w:rPr>
          <w:sz w:val="24"/>
          <w:szCs w:val="24"/>
        </w:rPr>
        <w:t xml:space="preserve">The first of </w:t>
      </w:r>
      <w:r w:rsidR="004A752F">
        <w:rPr>
          <w:sz w:val="24"/>
          <w:szCs w:val="24"/>
        </w:rPr>
        <w:t>these, which is discussed here,</w:t>
      </w:r>
      <w:r>
        <w:rPr>
          <w:sz w:val="24"/>
          <w:szCs w:val="24"/>
        </w:rPr>
        <w:t xml:space="preserve"> is the </w:t>
      </w:r>
      <w:proofErr w:type="spellStart"/>
      <w:r>
        <w:rPr>
          <w:sz w:val="24"/>
          <w:szCs w:val="24"/>
        </w:rPr>
        <w:t>sura-tul</w:t>
      </w:r>
      <w:proofErr w:type="spellEnd"/>
      <w:r>
        <w:rPr>
          <w:sz w:val="24"/>
          <w:szCs w:val="24"/>
        </w:rPr>
        <w:t xml:space="preserve"> </w:t>
      </w:r>
      <w:proofErr w:type="spellStart"/>
      <w:r w:rsidR="00207A0A">
        <w:rPr>
          <w:sz w:val="24"/>
          <w:szCs w:val="24"/>
        </w:rPr>
        <w:t>fatiha</w:t>
      </w:r>
      <w:proofErr w:type="spellEnd"/>
      <w:r>
        <w:rPr>
          <w:sz w:val="24"/>
          <w:szCs w:val="24"/>
        </w:rPr>
        <w:t xml:space="preserve">, or </w:t>
      </w:r>
      <w:r w:rsidR="00207A0A">
        <w:rPr>
          <w:sz w:val="24"/>
          <w:szCs w:val="24"/>
        </w:rPr>
        <w:t xml:space="preserve">The </w:t>
      </w:r>
      <w:proofErr w:type="spellStart"/>
      <w:r w:rsidR="00207A0A">
        <w:rPr>
          <w:sz w:val="24"/>
          <w:szCs w:val="24"/>
        </w:rPr>
        <w:t>Fatiha</w:t>
      </w:r>
      <w:proofErr w:type="spellEnd"/>
      <w:r w:rsidR="00207A0A">
        <w:rPr>
          <w:sz w:val="24"/>
          <w:szCs w:val="24"/>
        </w:rPr>
        <w:t xml:space="preserve">, meaning simply “the opening.’”  </w:t>
      </w:r>
      <w:r>
        <w:rPr>
          <w:sz w:val="24"/>
          <w:szCs w:val="24"/>
        </w:rPr>
        <w:t>The recognition and intent when learning or reading the Quran</w:t>
      </w:r>
      <w:r w:rsidR="0083757A">
        <w:rPr>
          <w:sz w:val="24"/>
          <w:szCs w:val="24"/>
        </w:rPr>
        <w:t>,</w:t>
      </w:r>
      <w:r>
        <w:rPr>
          <w:sz w:val="24"/>
          <w:szCs w:val="24"/>
        </w:rPr>
        <w:t xml:space="preserve"> is reflected in the </w:t>
      </w:r>
      <w:r w:rsidR="0083757A">
        <w:rPr>
          <w:sz w:val="24"/>
          <w:szCs w:val="24"/>
        </w:rPr>
        <w:t xml:space="preserve">omnipresent opening line or supplication to Allah before each official </w:t>
      </w:r>
      <w:proofErr w:type="spellStart"/>
      <w:r w:rsidR="0083757A">
        <w:rPr>
          <w:sz w:val="24"/>
          <w:szCs w:val="24"/>
        </w:rPr>
        <w:t>sura</w:t>
      </w:r>
      <w:proofErr w:type="spellEnd"/>
      <w:r w:rsidR="0083757A">
        <w:rPr>
          <w:sz w:val="24"/>
          <w:szCs w:val="24"/>
        </w:rPr>
        <w:t xml:space="preserve"> is read</w:t>
      </w:r>
      <w:proofErr w:type="gramStart"/>
      <w:r w:rsidR="0083757A">
        <w:rPr>
          <w:sz w:val="24"/>
          <w:szCs w:val="24"/>
        </w:rPr>
        <w:t>;</w:t>
      </w:r>
      <w:proofErr w:type="gramEnd"/>
      <w:r w:rsidR="0083757A">
        <w:rPr>
          <w:sz w:val="24"/>
          <w:szCs w:val="24"/>
        </w:rPr>
        <w:t xml:space="preserve">   “In the name of God the Compassionate and Caring.”  </w:t>
      </w:r>
      <w:r w:rsidR="00E918E4">
        <w:rPr>
          <w:sz w:val="24"/>
          <w:szCs w:val="24"/>
        </w:rPr>
        <w:t>The recognition through naming</w:t>
      </w:r>
      <w:r w:rsidR="00751255">
        <w:rPr>
          <w:sz w:val="24"/>
          <w:szCs w:val="24"/>
        </w:rPr>
        <w:t xml:space="preserve"> Allah </w:t>
      </w:r>
      <w:r w:rsidR="006B79D8">
        <w:rPr>
          <w:sz w:val="24"/>
          <w:szCs w:val="24"/>
        </w:rPr>
        <w:t>is very important and reoccurs many times</w:t>
      </w:r>
      <w:r w:rsidR="00E918E4">
        <w:rPr>
          <w:sz w:val="24"/>
          <w:szCs w:val="24"/>
        </w:rPr>
        <w:t xml:space="preserve"> in many </w:t>
      </w:r>
      <w:r w:rsidR="006B79D8">
        <w:rPr>
          <w:sz w:val="24"/>
          <w:szCs w:val="24"/>
        </w:rPr>
        <w:t xml:space="preserve">places </w:t>
      </w:r>
      <w:r w:rsidR="00E918E4">
        <w:rPr>
          <w:sz w:val="24"/>
          <w:szCs w:val="24"/>
        </w:rPr>
        <w:t>of the Quran.  The “Opening” is not lacking in pr</w:t>
      </w:r>
      <w:r w:rsidR="006B79D8">
        <w:rPr>
          <w:sz w:val="24"/>
          <w:szCs w:val="24"/>
        </w:rPr>
        <w:t>aise by means of honoring names, while at the same time shows how earnest the words contained within this work are viewed.  Show us the right path</w:t>
      </w:r>
      <w:proofErr w:type="gramStart"/>
      <w:r w:rsidR="006B79D8">
        <w:rPr>
          <w:sz w:val="24"/>
          <w:szCs w:val="24"/>
        </w:rPr>
        <w:t>,…</w:t>
      </w:r>
      <w:proofErr w:type="gramEnd"/>
      <w:r w:rsidR="006B79D8">
        <w:rPr>
          <w:sz w:val="24"/>
          <w:szCs w:val="24"/>
        </w:rPr>
        <w:t xml:space="preserve"> lead us along the straight and narrow way</w:t>
      </w:r>
      <w:r w:rsidR="007D7036">
        <w:rPr>
          <w:sz w:val="24"/>
          <w:szCs w:val="24"/>
        </w:rPr>
        <w:t xml:space="preserve">:  Supplicating to a higher power for help to control those things which we cannot.  </w:t>
      </w:r>
      <w:r w:rsidR="007D7036">
        <w:rPr>
          <w:sz w:val="24"/>
          <w:szCs w:val="24"/>
        </w:rPr>
        <w:t>The second</w:t>
      </w:r>
      <w:r w:rsidR="007D7036" w:rsidRPr="00207A0A">
        <w:rPr>
          <w:sz w:val="24"/>
          <w:szCs w:val="24"/>
        </w:rPr>
        <w:t xml:space="preserve"> of these </w:t>
      </w:r>
      <w:r w:rsidR="007D7036">
        <w:rPr>
          <w:sz w:val="24"/>
          <w:szCs w:val="24"/>
        </w:rPr>
        <w:t xml:space="preserve">textual divisions </w:t>
      </w:r>
      <w:r w:rsidR="007D7036" w:rsidRPr="00207A0A">
        <w:rPr>
          <w:sz w:val="24"/>
          <w:szCs w:val="24"/>
        </w:rPr>
        <w:t xml:space="preserve">is the </w:t>
      </w:r>
      <w:proofErr w:type="spellStart"/>
      <w:r w:rsidR="007D7036" w:rsidRPr="00207A0A">
        <w:rPr>
          <w:sz w:val="24"/>
          <w:szCs w:val="24"/>
        </w:rPr>
        <w:t>sura-tul</w:t>
      </w:r>
      <w:proofErr w:type="spellEnd"/>
      <w:r w:rsidR="007D7036" w:rsidRPr="00207A0A">
        <w:rPr>
          <w:sz w:val="24"/>
          <w:szCs w:val="24"/>
        </w:rPr>
        <w:t xml:space="preserve"> </w:t>
      </w:r>
      <w:proofErr w:type="spellStart"/>
      <w:r w:rsidR="007D7036" w:rsidRPr="00207A0A">
        <w:rPr>
          <w:sz w:val="24"/>
          <w:szCs w:val="24"/>
        </w:rPr>
        <w:t>najm</w:t>
      </w:r>
      <w:proofErr w:type="spellEnd"/>
      <w:r w:rsidR="007D7036" w:rsidRPr="00207A0A">
        <w:rPr>
          <w:sz w:val="24"/>
          <w:szCs w:val="24"/>
        </w:rPr>
        <w:t>, or The Star</w:t>
      </w:r>
      <w:r w:rsidR="007D7036">
        <w:rPr>
          <w:sz w:val="24"/>
          <w:szCs w:val="24"/>
        </w:rPr>
        <w:t xml:space="preserve">.  Interestingly written in the third person, </w:t>
      </w:r>
      <w:r w:rsidR="0064617E">
        <w:rPr>
          <w:sz w:val="24"/>
          <w:szCs w:val="24"/>
        </w:rPr>
        <w:t xml:space="preserve">The Star is an account of the prophets meetings with a supposed mystical figure who descends to Earth.  The Prophet, at first, does not believe what he has seen, however in the latter of the verses, it is clear after a second appearance, that “the heart which </w:t>
      </w:r>
      <w:r w:rsidR="0064617E">
        <w:rPr>
          <w:sz w:val="24"/>
          <w:szCs w:val="24"/>
        </w:rPr>
        <w:lastRenderedPageBreak/>
        <w:t>did not lie in what it saw” (Quran: The Star: Ln. 11) now has realized that he has been bl</w:t>
      </w:r>
      <w:r w:rsidR="005D55AA">
        <w:rPr>
          <w:sz w:val="24"/>
          <w:szCs w:val="24"/>
        </w:rPr>
        <w:t xml:space="preserve">essed with a visit from Allah.  </w:t>
      </w:r>
    </w:p>
    <w:p w:rsidR="008C636D" w:rsidRDefault="005D55AA" w:rsidP="007D7036">
      <w:pPr>
        <w:spacing w:after="0"/>
        <w:rPr>
          <w:sz w:val="24"/>
          <w:szCs w:val="24"/>
        </w:rPr>
      </w:pPr>
      <w:r>
        <w:rPr>
          <w:sz w:val="24"/>
          <w:szCs w:val="24"/>
        </w:rPr>
        <w:t>The final source from the Quran, which will be used here, is “The Testament,” the 98</w:t>
      </w:r>
      <w:r w:rsidRPr="005D55AA">
        <w:rPr>
          <w:sz w:val="24"/>
          <w:szCs w:val="24"/>
          <w:vertAlign w:val="superscript"/>
        </w:rPr>
        <w:t>th</w:t>
      </w:r>
      <w:r>
        <w:rPr>
          <w:sz w:val="24"/>
          <w:szCs w:val="24"/>
        </w:rPr>
        <w:t xml:space="preserve"> of the suras of the Quran.   </w:t>
      </w:r>
      <w:r w:rsidR="00FE3162">
        <w:rPr>
          <w:sz w:val="24"/>
          <w:szCs w:val="24"/>
        </w:rPr>
        <w:t>The message</w:t>
      </w:r>
      <w:r>
        <w:rPr>
          <w:sz w:val="24"/>
          <w:szCs w:val="24"/>
        </w:rPr>
        <w:t xml:space="preserve"> has been delivered to those whom the prophet has deemed worthy to receive it.  A first passage maintains that there were those who had received </w:t>
      </w:r>
      <w:r w:rsidR="00FE3162">
        <w:rPr>
          <w:sz w:val="24"/>
          <w:szCs w:val="24"/>
        </w:rPr>
        <w:t xml:space="preserve">the message of the prophet who had denied the new teachings.  </w:t>
      </w:r>
      <w:r>
        <w:rPr>
          <w:sz w:val="24"/>
          <w:szCs w:val="24"/>
        </w:rPr>
        <w:t xml:space="preserve"> </w:t>
      </w:r>
      <w:r w:rsidR="00FE3162">
        <w:rPr>
          <w:sz w:val="24"/>
          <w:szCs w:val="24"/>
        </w:rPr>
        <w:t>The Testament, as an object, is not defined , yet only inferred</w:t>
      </w:r>
      <w:r w:rsidR="009F530B">
        <w:rPr>
          <w:sz w:val="24"/>
          <w:szCs w:val="24"/>
        </w:rPr>
        <w:t xml:space="preserve"> to</w:t>
      </w:r>
      <w:r w:rsidR="00FE3162">
        <w:rPr>
          <w:sz w:val="24"/>
          <w:szCs w:val="24"/>
        </w:rPr>
        <w:t xml:space="preserve"> as a commandment from a source unknown</w:t>
      </w:r>
      <w:r w:rsidR="00413E07">
        <w:rPr>
          <w:sz w:val="24"/>
          <w:szCs w:val="24"/>
        </w:rPr>
        <w:t xml:space="preserve"> which urges</w:t>
      </w:r>
      <w:r w:rsidR="00FE3162">
        <w:rPr>
          <w:sz w:val="24"/>
          <w:szCs w:val="24"/>
        </w:rPr>
        <w:t xml:space="preserve"> to be sincere in their worship, perform (the) prayer, and to share what they have with others.  The following unit damns those who do not heed this command, referring to those who perform the prayer actions “the best of creation”, while the last verse tells of reward for the faith in the commanded actions.   </w:t>
      </w:r>
    </w:p>
    <w:p w:rsidR="0025733F" w:rsidRDefault="0025733F" w:rsidP="007D7036">
      <w:pPr>
        <w:spacing w:after="0"/>
        <w:rPr>
          <w:sz w:val="24"/>
          <w:szCs w:val="24"/>
        </w:rPr>
      </w:pPr>
    </w:p>
    <w:p w:rsidR="008C636D" w:rsidRDefault="008C636D" w:rsidP="007D7036">
      <w:pPr>
        <w:spacing w:after="0"/>
        <w:rPr>
          <w:sz w:val="24"/>
          <w:szCs w:val="24"/>
        </w:rPr>
      </w:pPr>
    </w:p>
    <w:p w:rsidR="00752C0F" w:rsidRDefault="008C636D" w:rsidP="00CB547F">
      <w:pPr>
        <w:spacing w:after="0"/>
        <w:ind w:firstLine="720"/>
        <w:rPr>
          <w:sz w:val="24"/>
          <w:szCs w:val="24"/>
        </w:rPr>
      </w:pPr>
      <w:r>
        <w:rPr>
          <w:sz w:val="24"/>
          <w:szCs w:val="24"/>
        </w:rPr>
        <w:t>The societal differences between the two cultures</w:t>
      </w:r>
      <w:r w:rsidR="00333E68">
        <w:rPr>
          <w:sz w:val="24"/>
          <w:szCs w:val="24"/>
        </w:rPr>
        <w:t xml:space="preserve">, the Roman cities and colonies versus the semi-nomadic Arabic tribes, out of </w:t>
      </w:r>
      <w:r>
        <w:rPr>
          <w:sz w:val="24"/>
          <w:szCs w:val="24"/>
        </w:rPr>
        <w:t xml:space="preserve">which these two variant sources </w:t>
      </w:r>
      <w:proofErr w:type="gramStart"/>
      <w:r>
        <w:rPr>
          <w:sz w:val="24"/>
          <w:szCs w:val="24"/>
        </w:rPr>
        <w:t xml:space="preserve">have been </w:t>
      </w:r>
      <w:r w:rsidR="00333E68">
        <w:rPr>
          <w:sz w:val="24"/>
          <w:szCs w:val="24"/>
        </w:rPr>
        <w:t>chosen</w:t>
      </w:r>
      <w:proofErr w:type="gramEnd"/>
      <w:r w:rsidR="004A752F">
        <w:rPr>
          <w:sz w:val="24"/>
          <w:szCs w:val="24"/>
        </w:rPr>
        <w:t>,</w:t>
      </w:r>
      <w:r w:rsidR="00333E68">
        <w:rPr>
          <w:sz w:val="24"/>
          <w:szCs w:val="24"/>
        </w:rPr>
        <w:t xml:space="preserve"> could not be any </w:t>
      </w:r>
      <w:r w:rsidR="00C601D5">
        <w:rPr>
          <w:sz w:val="24"/>
          <w:szCs w:val="24"/>
        </w:rPr>
        <w:t>larger;</w:t>
      </w:r>
      <w:r w:rsidR="00333E68">
        <w:rPr>
          <w:sz w:val="24"/>
          <w:szCs w:val="24"/>
        </w:rPr>
        <w:t xml:space="preserve"> </w:t>
      </w:r>
      <w:r w:rsidR="001E2C07">
        <w:rPr>
          <w:sz w:val="24"/>
          <w:szCs w:val="24"/>
        </w:rPr>
        <w:t>nevertheless,</w:t>
      </w:r>
      <w:r w:rsidR="004A752F">
        <w:rPr>
          <w:sz w:val="24"/>
          <w:szCs w:val="24"/>
        </w:rPr>
        <w:t xml:space="preserve"> both aspects of similarity and difference can be gleaned from the knowledge </w:t>
      </w:r>
      <w:r w:rsidR="00D43DA6">
        <w:rPr>
          <w:sz w:val="24"/>
          <w:szCs w:val="24"/>
        </w:rPr>
        <w:t xml:space="preserve">contained within.  </w:t>
      </w:r>
    </w:p>
    <w:p w:rsidR="00C601D5" w:rsidRDefault="00C601D5" w:rsidP="007D7036">
      <w:pPr>
        <w:spacing w:after="0"/>
        <w:rPr>
          <w:sz w:val="24"/>
          <w:szCs w:val="24"/>
        </w:rPr>
      </w:pPr>
      <w:r>
        <w:rPr>
          <w:sz w:val="24"/>
          <w:szCs w:val="24"/>
        </w:rPr>
        <w:t xml:space="preserve">While the letter from Ambrose attempts to negate a threatening return to the older religious beliefs at a perhaps weak time at the wane of the Roman Empire, the intense reinforcement of positive imagery as well as promise of reward within the early Mohhamadanic era clearly </w:t>
      </w:r>
      <w:r w:rsidR="00752C0F">
        <w:rPr>
          <w:sz w:val="24"/>
          <w:szCs w:val="24"/>
        </w:rPr>
        <w:t>attempts</w:t>
      </w:r>
      <w:r w:rsidR="00A71010">
        <w:rPr>
          <w:sz w:val="24"/>
          <w:szCs w:val="24"/>
        </w:rPr>
        <w:t xml:space="preserve"> to provoke change with promise of benefit and compensation</w:t>
      </w:r>
      <w:r w:rsidR="00752C0F">
        <w:rPr>
          <w:sz w:val="24"/>
          <w:szCs w:val="24"/>
        </w:rPr>
        <w:t xml:space="preserve">.  </w:t>
      </w:r>
      <w:r w:rsidR="003A1D85">
        <w:rPr>
          <w:sz w:val="24"/>
          <w:szCs w:val="24"/>
        </w:rPr>
        <w:t>Older writings and teachings</w:t>
      </w:r>
      <w:r w:rsidR="00702038">
        <w:rPr>
          <w:sz w:val="24"/>
          <w:szCs w:val="24"/>
        </w:rPr>
        <w:t>,</w:t>
      </w:r>
      <w:r w:rsidR="003A1D85">
        <w:rPr>
          <w:sz w:val="24"/>
          <w:szCs w:val="24"/>
        </w:rPr>
        <w:t xml:space="preserve"> upon which Christianity and Islam rooted </w:t>
      </w:r>
      <w:proofErr w:type="gramStart"/>
      <w:r w:rsidR="003A1D85">
        <w:rPr>
          <w:sz w:val="24"/>
          <w:szCs w:val="24"/>
        </w:rPr>
        <w:t>themselves</w:t>
      </w:r>
      <w:proofErr w:type="gramEnd"/>
      <w:r w:rsidR="003A1D85">
        <w:rPr>
          <w:sz w:val="24"/>
          <w:szCs w:val="24"/>
        </w:rPr>
        <w:t xml:space="preserve"> during their respective formations</w:t>
      </w:r>
      <w:r w:rsidR="00702038">
        <w:rPr>
          <w:sz w:val="24"/>
          <w:szCs w:val="24"/>
        </w:rPr>
        <w:t>, teach monotheism, or the belief in a single deity</w:t>
      </w:r>
      <w:r w:rsidR="00236BA7">
        <w:rPr>
          <w:sz w:val="24"/>
          <w:szCs w:val="24"/>
        </w:rPr>
        <w:t>.  The pair</w:t>
      </w:r>
      <w:r w:rsidR="0025733F">
        <w:rPr>
          <w:sz w:val="24"/>
          <w:szCs w:val="24"/>
        </w:rPr>
        <w:t xml:space="preserve"> </w:t>
      </w:r>
      <w:r w:rsidR="00A429EE">
        <w:rPr>
          <w:sz w:val="24"/>
          <w:szCs w:val="24"/>
        </w:rPr>
        <w:t xml:space="preserve">of </w:t>
      </w:r>
      <w:r w:rsidR="0025733F">
        <w:rPr>
          <w:sz w:val="24"/>
          <w:szCs w:val="24"/>
        </w:rPr>
        <w:t xml:space="preserve">written sources </w:t>
      </w:r>
      <w:proofErr w:type="gramStart"/>
      <w:r w:rsidR="0025733F">
        <w:rPr>
          <w:sz w:val="24"/>
          <w:szCs w:val="24"/>
        </w:rPr>
        <w:t>are</w:t>
      </w:r>
      <w:proofErr w:type="gramEnd"/>
      <w:r w:rsidR="0025733F">
        <w:rPr>
          <w:sz w:val="24"/>
          <w:szCs w:val="24"/>
        </w:rPr>
        <w:t xml:space="preserve"> an </w:t>
      </w:r>
      <w:r w:rsidR="00FB7DF1">
        <w:rPr>
          <w:sz w:val="24"/>
          <w:szCs w:val="24"/>
        </w:rPr>
        <w:t xml:space="preserve">indirect </w:t>
      </w:r>
      <w:r w:rsidR="0025733F">
        <w:rPr>
          <w:sz w:val="24"/>
          <w:szCs w:val="24"/>
        </w:rPr>
        <w:t xml:space="preserve">attempt </w:t>
      </w:r>
      <w:r w:rsidR="00FB7DF1">
        <w:rPr>
          <w:sz w:val="24"/>
          <w:szCs w:val="24"/>
        </w:rPr>
        <w:t xml:space="preserve">to throw </w:t>
      </w:r>
      <w:r w:rsidR="0025733F">
        <w:rPr>
          <w:sz w:val="24"/>
          <w:szCs w:val="24"/>
        </w:rPr>
        <w:t>off polytheism,</w:t>
      </w:r>
      <w:r w:rsidR="00236BA7">
        <w:rPr>
          <w:sz w:val="24"/>
          <w:szCs w:val="24"/>
        </w:rPr>
        <w:t xml:space="preserve"> and remaining polytheistic resistance</w:t>
      </w:r>
      <w:r w:rsidR="004E3E75">
        <w:rPr>
          <w:sz w:val="24"/>
          <w:szCs w:val="24"/>
        </w:rPr>
        <w:t>, that</w:t>
      </w:r>
      <w:r w:rsidR="00A429EE">
        <w:rPr>
          <w:sz w:val="24"/>
          <w:szCs w:val="24"/>
        </w:rPr>
        <w:t xml:space="preserve"> had been the religious model </w:t>
      </w:r>
      <w:r w:rsidR="00236BA7">
        <w:rPr>
          <w:sz w:val="24"/>
          <w:szCs w:val="24"/>
        </w:rPr>
        <w:t xml:space="preserve">in core areas </w:t>
      </w:r>
      <w:r w:rsidR="00E521E2">
        <w:rPr>
          <w:sz w:val="24"/>
          <w:szCs w:val="24"/>
        </w:rPr>
        <w:t xml:space="preserve">such </w:t>
      </w:r>
      <w:r w:rsidR="00236BA7">
        <w:rPr>
          <w:sz w:val="24"/>
          <w:szCs w:val="24"/>
        </w:rPr>
        <w:t xml:space="preserve">as in the Roman Senate, and </w:t>
      </w:r>
      <w:r w:rsidR="00A429EE">
        <w:rPr>
          <w:sz w:val="24"/>
          <w:szCs w:val="24"/>
        </w:rPr>
        <w:t xml:space="preserve">the fringing villages and nomads of the Arabian </w:t>
      </w:r>
      <w:r w:rsidR="00D43DA6">
        <w:rPr>
          <w:sz w:val="24"/>
          <w:szCs w:val="24"/>
        </w:rPr>
        <w:t xml:space="preserve">tribes.  </w:t>
      </w:r>
    </w:p>
    <w:p w:rsidR="00C601D5" w:rsidRDefault="00D43DA6" w:rsidP="007D7036">
      <w:pPr>
        <w:spacing w:after="0"/>
        <w:rPr>
          <w:sz w:val="24"/>
          <w:szCs w:val="24"/>
        </w:rPr>
      </w:pPr>
      <w:r>
        <w:rPr>
          <w:sz w:val="24"/>
          <w:szCs w:val="24"/>
        </w:rPr>
        <w:t>The response from Ambrose on the reinstatement of Victory in to the Senate house and protocol is written in a much more noticeable political tone.  The appeal</w:t>
      </w:r>
      <w:r w:rsidR="00FC7D08">
        <w:rPr>
          <w:sz w:val="24"/>
          <w:szCs w:val="24"/>
        </w:rPr>
        <w:t xml:space="preserve"> to the Emperor not to refer back to something, which may have been advantageous in the past, emphasizes that change had already been made.  </w:t>
      </w:r>
      <w:proofErr w:type="gramStart"/>
      <w:r w:rsidR="00FC7D08">
        <w:rPr>
          <w:sz w:val="24"/>
          <w:szCs w:val="24"/>
        </w:rPr>
        <w:t>Also</w:t>
      </w:r>
      <w:proofErr w:type="gramEnd"/>
      <w:r w:rsidR="00FC7D08">
        <w:rPr>
          <w:sz w:val="24"/>
          <w:szCs w:val="24"/>
        </w:rPr>
        <w:t>, with the loss of religious power on the part of the Christian Church, Ambrose</w:t>
      </w:r>
      <w:r w:rsidR="009F51EA">
        <w:rPr>
          <w:sz w:val="24"/>
          <w:szCs w:val="24"/>
        </w:rPr>
        <w:t xml:space="preserve"> may have suffered economic loss,</w:t>
      </w:r>
      <w:r w:rsidR="00FC7D08">
        <w:rPr>
          <w:sz w:val="24"/>
          <w:szCs w:val="24"/>
        </w:rPr>
        <w:t xml:space="preserve"> or perhaps</w:t>
      </w:r>
      <w:r w:rsidR="009F51EA">
        <w:rPr>
          <w:sz w:val="24"/>
          <w:szCs w:val="24"/>
        </w:rPr>
        <w:t>,</w:t>
      </w:r>
      <w:r w:rsidR="00FC7D08">
        <w:rPr>
          <w:sz w:val="24"/>
          <w:szCs w:val="24"/>
        </w:rPr>
        <w:t xml:space="preserve"> loss of political power, with </w:t>
      </w:r>
      <w:r w:rsidR="004053F6">
        <w:rPr>
          <w:sz w:val="24"/>
          <w:szCs w:val="24"/>
        </w:rPr>
        <w:t>an</w:t>
      </w:r>
      <w:r w:rsidR="00FC7D08">
        <w:rPr>
          <w:sz w:val="24"/>
          <w:szCs w:val="24"/>
        </w:rPr>
        <w:t xml:space="preserve"> </w:t>
      </w:r>
      <w:r w:rsidR="004053F6">
        <w:rPr>
          <w:sz w:val="24"/>
          <w:szCs w:val="24"/>
        </w:rPr>
        <w:t xml:space="preserve">upsurge of the remaining bastions of the old gods.  On the other hand, the Quran as a whole, including the three excerpts used in this analysis, </w:t>
      </w:r>
      <w:proofErr w:type="gramStart"/>
      <w:r w:rsidR="004053F6">
        <w:rPr>
          <w:sz w:val="24"/>
          <w:szCs w:val="24"/>
        </w:rPr>
        <w:t>is written</w:t>
      </w:r>
      <w:proofErr w:type="gramEnd"/>
      <w:r w:rsidR="004053F6">
        <w:rPr>
          <w:sz w:val="24"/>
          <w:szCs w:val="24"/>
        </w:rPr>
        <w:t xml:space="preserve">, the author being a “Messenger of God”, in a manner where all men are to read it and benefit from it.  There is no immediate political tone present in the </w:t>
      </w:r>
      <w:proofErr w:type="spellStart"/>
      <w:r w:rsidR="004053F6">
        <w:rPr>
          <w:sz w:val="24"/>
          <w:szCs w:val="24"/>
        </w:rPr>
        <w:t>suras</w:t>
      </w:r>
      <w:proofErr w:type="spellEnd"/>
      <w:r w:rsidR="004053F6">
        <w:rPr>
          <w:sz w:val="24"/>
          <w:szCs w:val="24"/>
        </w:rPr>
        <w:t xml:space="preserve"> of the Quran</w:t>
      </w:r>
      <w:r w:rsidR="008176D9">
        <w:rPr>
          <w:sz w:val="24"/>
          <w:szCs w:val="24"/>
        </w:rPr>
        <w:t>, which ma</w:t>
      </w:r>
      <w:r w:rsidR="00BE52EC">
        <w:rPr>
          <w:sz w:val="24"/>
          <w:szCs w:val="24"/>
        </w:rPr>
        <w:t>y or may not have been present</w:t>
      </w:r>
      <w:r w:rsidR="008176D9">
        <w:rPr>
          <w:sz w:val="24"/>
          <w:szCs w:val="24"/>
        </w:rPr>
        <w:t>.  The Quran and Mohammed proclaim change, the promise of a new life.</w:t>
      </w:r>
    </w:p>
    <w:p w:rsidR="00FB7DF1" w:rsidRDefault="00FB7DF1" w:rsidP="007D7036">
      <w:pPr>
        <w:spacing w:after="0"/>
        <w:rPr>
          <w:sz w:val="24"/>
          <w:szCs w:val="24"/>
        </w:rPr>
      </w:pPr>
    </w:p>
    <w:p w:rsidR="00C747BE" w:rsidRPr="00CD727E" w:rsidRDefault="0025733F" w:rsidP="00CB547F">
      <w:pPr>
        <w:spacing w:after="0"/>
        <w:ind w:firstLine="720"/>
        <w:rPr>
          <w:sz w:val="24"/>
          <w:szCs w:val="24"/>
        </w:rPr>
      </w:pPr>
      <w:r>
        <w:rPr>
          <w:sz w:val="24"/>
          <w:szCs w:val="24"/>
        </w:rPr>
        <w:t>These two men’s</w:t>
      </w:r>
      <w:r w:rsidR="001E2C07">
        <w:rPr>
          <w:sz w:val="24"/>
          <w:szCs w:val="24"/>
        </w:rPr>
        <w:t xml:space="preserve"> writings strive towards </w:t>
      </w:r>
      <w:r w:rsidR="00333E68">
        <w:rPr>
          <w:sz w:val="24"/>
          <w:szCs w:val="24"/>
        </w:rPr>
        <w:t xml:space="preserve">the same </w:t>
      </w:r>
      <w:r w:rsidR="001E2C07">
        <w:rPr>
          <w:sz w:val="24"/>
          <w:szCs w:val="24"/>
        </w:rPr>
        <w:t xml:space="preserve">overall goal, to strengthen and hold a </w:t>
      </w:r>
      <w:r w:rsidR="008176D9">
        <w:rPr>
          <w:sz w:val="24"/>
          <w:szCs w:val="24"/>
        </w:rPr>
        <w:t>lesser know</w:t>
      </w:r>
      <w:r w:rsidR="00BE52EC">
        <w:rPr>
          <w:sz w:val="24"/>
          <w:szCs w:val="24"/>
        </w:rPr>
        <w:t xml:space="preserve">n </w:t>
      </w:r>
      <w:r w:rsidR="008176D9">
        <w:rPr>
          <w:sz w:val="24"/>
          <w:szCs w:val="24"/>
        </w:rPr>
        <w:t xml:space="preserve">or new </w:t>
      </w:r>
      <w:r w:rsidR="001E2C07">
        <w:rPr>
          <w:sz w:val="24"/>
          <w:szCs w:val="24"/>
        </w:rPr>
        <w:t xml:space="preserve">religious </w:t>
      </w:r>
      <w:r>
        <w:rPr>
          <w:sz w:val="24"/>
          <w:szCs w:val="24"/>
        </w:rPr>
        <w:t>dogma</w:t>
      </w:r>
      <w:r w:rsidR="008176D9">
        <w:rPr>
          <w:sz w:val="24"/>
          <w:szCs w:val="24"/>
        </w:rPr>
        <w:t xml:space="preserve"> in place</w:t>
      </w:r>
      <w:r w:rsidR="002D0DDD">
        <w:rPr>
          <w:sz w:val="24"/>
          <w:szCs w:val="24"/>
        </w:rPr>
        <w:t>, and</w:t>
      </w:r>
      <w:r>
        <w:rPr>
          <w:sz w:val="24"/>
          <w:szCs w:val="24"/>
        </w:rPr>
        <w:t xml:space="preserve"> bring forth a new type of religion to human bei</w:t>
      </w:r>
      <w:r w:rsidR="00BE52EC">
        <w:rPr>
          <w:sz w:val="24"/>
          <w:szCs w:val="24"/>
        </w:rPr>
        <w:t>ngs in the f</w:t>
      </w:r>
      <w:r w:rsidR="002D0DDD">
        <w:rPr>
          <w:sz w:val="24"/>
          <w:szCs w:val="24"/>
        </w:rPr>
        <w:t xml:space="preserve">orm of monotheism.  The motivations for the authoring of the two pieces may or may not have been remotely similar at the inner level of the </w:t>
      </w:r>
      <w:proofErr w:type="gramStart"/>
      <w:r w:rsidR="002D0DDD">
        <w:rPr>
          <w:sz w:val="24"/>
          <w:szCs w:val="24"/>
        </w:rPr>
        <w:t>society,</w:t>
      </w:r>
      <w:proofErr w:type="gramEnd"/>
      <w:r w:rsidR="002D0DDD">
        <w:rPr>
          <w:sz w:val="24"/>
          <w:szCs w:val="24"/>
        </w:rPr>
        <w:t xml:space="preserve"> however the importance to the society was not apparent in the writings themselves, where unfortunately not enough information is apparent.  It is after the fact in history, that the repercussions can be fully studied, albeit from t</w:t>
      </w:r>
      <w:r w:rsidR="00CB547F">
        <w:rPr>
          <w:sz w:val="24"/>
          <w:szCs w:val="24"/>
        </w:rPr>
        <w:t>he long distance of more than a</w:t>
      </w:r>
      <w:r w:rsidR="002D0DDD">
        <w:rPr>
          <w:sz w:val="24"/>
          <w:szCs w:val="24"/>
        </w:rPr>
        <w:t xml:space="preserve"> millennium and a half. </w:t>
      </w:r>
    </w:p>
    <w:sectPr w:rsidR="00C747BE" w:rsidRPr="00CD72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7E" w:rsidRDefault="00CD727E" w:rsidP="00CD727E">
      <w:pPr>
        <w:spacing w:after="0"/>
      </w:pPr>
      <w:r>
        <w:separator/>
      </w:r>
    </w:p>
  </w:endnote>
  <w:endnote w:type="continuationSeparator" w:id="0">
    <w:p w:rsidR="00CD727E" w:rsidRDefault="00CD727E" w:rsidP="00CD72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7E" w:rsidRDefault="00CD727E" w:rsidP="00CD727E">
      <w:pPr>
        <w:spacing w:after="0"/>
      </w:pPr>
      <w:r>
        <w:separator/>
      </w:r>
    </w:p>
  </w:footnote>
  <w:footnote w:type="continuationSeparator" w:id="0">
    <w:p w:rsidR="00CD727E" w:rsidRDefault="00CD727E" w:rsidP="00CD72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0076"/>
    <w:multiLevelType w:val="hybridMultilevel"/>
    <w:tmpl w:val="8F92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8498F"/>
    <w:multiLevelType w:val="hybridMultilevel"/>
    <w:tmpl w:val="E5C2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7E"/>
    <w:rsid w:val="00052889"/>
    <w:rsid w:val="00061359"/>
    <w:rsid w:val="00090AA6"/>
    <w:rsid w:val="00105E10"/>
    <w:rsid w:val="00122359"/>
    <w:rsid w:val="00127155"/>
    <w:rsid w:val="001E2C07"/>
    <w:rsid w:val="00207A0A"/>
    <w:rsid w:val="002136B6"/>
    <w:rsid w:val="00236BA7"/>
    <w:rsid w:val="00257240"/>
    <w:rsid w:val="0025733F"/>
    <w:rsid w:val="002A2BF0"/>
    <w:rsid w:val="002D0DDD"/>
    <w:rsid w:val="002D7E8B"/>
    <w:rsid w:val="00333E68"/>
    <w:rsid w:val="00377FE5"/>
    <w:rsid w:val="00387419"/>
    <w:rsid w:val="003A1D85"/>
    <w:rsid w:val="003C15B0"/>
    <w:rsid w:val="003D1F0D"/>
    <w:rsid w:val="003D722F"/>
    <w:rsid w:val="004053F6"/>
    <w:rsid w:val="00413E07"/>
    <w:rsid w:val="00431FDC"/>
    <w:rsid w:val="00435401"/>
    <w:rsid w:val="004362D5"/>
    <w:rsid w:val="00441869"/>
    <w:rsid w:val="0047155B"/>
    <w:rsid w:val="004A752F"/>
    <w:rsid w:val="004E3E75"/>
    <w:rsid w:val="004F7C96"/>
    <w:rsid w:val="00523C44"/>
    <w:rsid w:val="00543AC7"/>
    <w:rsid w:val="00552449"/>
    <w:rsid w:val="00592D5B"/>
    <w:rsid w:val="005A3A17"/>
    <w:rsid w:val="005C506C"/>
    <w:rsid w:val="005D55AA"/>
    <w:rsid w:val="00602831"/>
    <w:rsid w:val="006140A6"/>
    <w:rsid w:val="00643AB5"/>
    <w:rsid w:val="0064617E"/>
    <w:rsid w:val="00686DB3"/>
    <w:rsid w:val="006B79D8"/>
    <w:rsid w:val="00702038"/>
    <w:rsid w:val="00702927"/>
    <w:rsid w:val="007032E4"/>
    <w:rsid w:val="00751255"/>
    <w:rsid w:val="00752C0F"/>
    <w:rsid w:val="007611DB"/>
    <w:rsid w:val="0078371A"/>
    <w:rsid w:val="00793929"/>
    <w:rsid w:val="007A70B0"/>
    <w:rsid w:val="007B016E"/>
    <w:rsid w:val="007B46F9"/>
    <w:rsid w:val="007C2F6D"/>
    <w:rsid w:val="007C4658"/>
    <w:rsid w:val="007D4FA0"/>
    <w:rsid w:val="007D7036"/>
    <w:rsid w:val="007F4757"/>
    <w:rsid w:val="008176D9"/>
    <w:rsid w:val="00832627"/>
    <w:rsid w:val="00834ABE"/>
    <w:rsid w:val="0083584D"/>
    <w:rsid w:val="0083757A"/>
    <w:rsid w:val="00880A00"/>
    <w:rsid w:val="008906CA"/>
    <w:rsid w:val="008C5FC9"/>
    <w:rsid w:val="008C636D"/>
    <w:rsid w:val="008C6BD7"/>
    <w:rsid w:val="00911DF8"/>
    <w:rsid w:val="0093743D"/>
    <w:rsid w:val="00943984"/>
    <w:rsid w:val="00946FFE"/>
    <w:rsid w:val="0096067A"/>
    <w:rsid w:val="00986012"/>
    <w:rsid w:val="009A17AF"/>
    <w:rsid w:val="009A2C65"/>
    <w:rsid w:val="009C3421"/>
    <w:rsid w:val="009D5F44"/>
    <w:rsid w:val="009D5F50"/>
    <w:rsid w:val="009F51EA"/>
    <w:rsid w:val="009F530B"/>
    <w:rsid w:val="00A06BB5"/>
    <w:rsid w:val="00A16F52"/>
    <w:rsid w:val="00A22729"/>
    <w:rsid w:val="00A429EE"/>
    <w:rsid w:val="00A54199"/>
    <w:rsid w:val="00A71010"/>
    <w:rsid w:val="00AA663F"/>
    <w:rsid w:val="00AC2C44"/>
    <w:rsid w:val="00AE63D6"/>
    <w:rsid w:val="00B224FA"/>
    <w:rsid w:val="00B4590E"/>
    <w:rsid w:val="00B6610D"/>
    <w:rsid w:val="00B671AA"/>
    <w:rsid w:val="00B73C56"/>
    <w:rsid w:val="00B9543A"/>
    <w:rsid w:val="00B961F9"/>
    <w:rsid w:val="00BC70E2"/>
    <w:rsid w:val="00BC780D"/>
    <w:rsid w:val="00BE0DA6"/>
    <w:rsid w:val="00BE33B5"/>
    <w:rsid w:val="00BE52EC"/>
    <w:rsid w:val="00C51D79"/>
    <w:rsid w:val="00C601D5"/>
    <w:rsid w:val="00C62761"/>
    <w:rsid w:val="00C72CC7"/>
    <w:rsid w:val="00C73753"/>
    <w:rsid w:val="00C747BE"/>
    <w:rsid w:val="00C82050"/>
    <w:rsid w:val="00CB547F"/>
    <w:rsid w:val="00CD0E10"/>
    <w:rsid w:val="00CD727E"/>
    <w:rsid w:val="00CE6B36"/>
    <w:rsid w:val="00D15622"/>
    <w:rsid w:val="00D43DA6"/>
    <w:rsid w:val="00D4698A"/>
    <w:rsid w:val="00D47C66"/>
    <w:rsid w:val="00D835E2"/>
    <w:rsid w:val="00D94648"/>
    <w:rsid w:val="00DA3784"/>
    <w:rsid w:val="00DD7C26"/>
    <w:rsid w:val="00E135DF"/>
    <w:rsid w:val="00E521E2"/>
    <w:rsid w:val="00E60409"/>
    <w:rsid w:val="00E918E4"/>
    <w:rsid w:val="00EC1BE0"/>
    <w:rsid w:val="00ED0939"/>
    <w:rsid w:val="00F568D0"/>
    <w:rsid w:val="00F9151D"/>
    <w:rsid w:val="00FB7DF1"/>
    <w:rsid w:val="00FC7D08"/>
    <w:rsid w:val="00FE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27E"/>
    <w:pPr>
      <w:tabs>
        <w:tab w:val="center" w:pos="4680"/>
        <w:tab w:val="right" w:pos="9360"/>
      </w:tabs>
      <w:spacing w:after="0"/>
    </w:pPr>
  </w:style>
  <w:style w:type="character" w:customStyle="1" w:styleId="HeaderChar">
    <w:name w:val="Header Char"/>
    <w:basedOn w:val="DefaultParagraphFont"/>
    <w:link w:val="Header"/>
    <w:uiPriority w:val="99"/>
    <w:rsid w:val="00CD727E"/>
  </w:style>
  <w:style w:type="paragraph" w:styleId="Footer">
    <w:name w:val="footer"/>
    <w:basedOn w:val="Normal"/>
    <w:link w:val="FooterChar"/>
    <w:uiPriority w:val="99"/>
    <w:unhideWhenUsed/>
    <w:rsid w:val="00CD727E"/>
    <w:pPr>
      <w:tabs>
        <w:tab w:val="center" w:pos="4680"/>
        <w:tab w:val="right" w:pos="9360"/>
      </w:tabs>
      <w:spacing w:after="0"/>
    </w:pPr>
  </w:style>
  <w:style w:type="character" w:customStyle="1" w:styleId="FooterChar">
    <w:name w:val="Footer Char"/>
    <w:basedOn w:val="DefaultParagraphFont"/>
    <w:link w:val="Footer"/>
    <w:uiPriority w:val="99"/>
    <w:rsid w:val="00CD727E"/>
  </w:style>
  <w:style w:type="paragraph" w:styleId="ListParagraph">
    <w:name w:val="List Paragraph"/>
    <w:basedOn w:val="Normal"/>
    <w:uiPriority w:val="34"/>
    <w:qFormat/>
    <w:rsid w:val="00DA3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27E"/>
    <w:pPr>
      <w:tabs>
        <w:tab w:val="center" w:pos="4680"/>
        <w:tab w:val="right" w:pos="9360"/>
      </w:tabs>
      <w:spacing w:after="0"/>
    </w:pPr>
  </w:style>
  <w:style w:type="character" w:customStyle="1" w:styleId="HeaderChar">
    <w:name w:val="Header Char"/>
    <w:basedOn w:val="DefaultParagraphFont"/>
    <w:link w:val="Header"/>
    <w:uiPriority w:val="99"/>
    <w:rsid w:val="00CD727E"/>
  </w:style>
  <w:style w:type="paragraph" w:styleId="Footer">
    <w:name w:val="footer"/>
    <w:basedOn w:val="Normal"/>
    <w:link w:val="FooterChar"/>
    <w:uiPriority w:val="99"/>
    <w:unhideWhenUsed/>
    <w:rsid w:val="00CD727E"/>
    <w:pPr>
      <w:tabs>
        <w:tab w:val="center" w:pos="4680"/>
        <w:tab w:val="right" w:pos="9360"/>
      </w:tabs>
      <w:spacing w:after="0"/>
    </w:pPr>
  </w:style>
  <w:style w:type="character" w:customStyle="1" w:styleId="FooterChar">
    <w:name w:val="Footer Char"/>
    <w:basedOn w:val="DefaultParagraphFont"/>
    <w:link w:val="Footer"/>
    <w:uiPriority w:val="99"/>
    <w:rsid w:val="00CD727E"/>
  </w:style>
  <w:style w:type="paragraph" w:styleId="ListParagraph">
    <w:name w:val="List Paragraph"/>
    <w:basedOn w:val="Normal"/>
    <w:uiPriority w:val="34"/>
    <w:qFormat/>
    <w:rsid w:val="00DA3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3</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Seminole State College</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105</cp:revision>
  <dcterms:created xsi:type="dcterms:W3CDTF">2011-03-31T20:08:00Z</dcterms:created>
  <dcterms:modified xsi:type="dcterms:W3CDTF">2011-04-05T19:24:00Z</dcterms:modified>
</cp:coreProperties>
</file>