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 Michael T. Harbuck</w:t>
        <w:tab/>
        <w:tab/>
        <w:tab/>
        <w:tab/>
        <w:tab/>
        <w:t xml:space="preserve">Michael T. Harbuck / 417-11-1274</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655 N. Burnett Road</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Cocoa, FL  32926  </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Florida Unemployment Services</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Fort Lauderdale Hub</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 Box 5608</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Fort Lauderdale,  FL  33310-5608</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Dear Sir or Madam,</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 telephone instruction,  I am hereby requesting the claiming of weeks ending  November 10</w:t>
      </w:r>
      <w:r>
        <w:rPr>
          <w:rFonts w:ascii="Calibri" w:hAnsi="Calibri" w:cs="Calibri" w:eastAsia="Calibri"/>
          <w:color w:val="auto"/>
          <w:spacing w:val="0"/>
          <w:position w:val="0"/>
          <w:sz w:val="22"/>
          <w:shd w:fill="auto" w:val="clear"/>
          <w:vertAlign w:val="superscript"/>
        </w:rPr>
        <w:t xml:space="preserve">th</w:t>
      </w:r>
      <w:r>
        <w:rPr>
          <w:rFonts w:ascii="Calibri" w:hAnsi="Calibri" w:cs="Calibri" w:eastAsia="Calibri"/>
          <w:color w:val="auto"/>
          <w:spacing w:val="0"/>
          <w:position w:val="0"/>
          <w:sz w:val="22"/>
          <w:shd w:fill="auto" w:val="clear"/>
        </w:rPr>
        <w:t xml:space="preserve">, November 17</w:t>
      </w:r>
      <w:r>
        <w:rPr>
          <w:rFonts w:ascii="Calibri" w:hAnsi="Calibri" w:cs="Calibri" w:eastAsia="Calibri"/>
          <w:color w:val="auto"/>
          <w:spacing w:val="0"/>
          <w:position w:val="0"/>
          <w:sz w:val="22"/>
          <w:shd w:fill="auto" w:val="clear"/>
          <w:vertAlign w:val="superscript"/>
        </w:rPr>
        <w:t xml:space="preserve">th</w:t>
      </w:r>
      <w:r>
        <w:rPr>
          <w:rFonts w:ascii="Calibri" w:hAnsi="Calibri" w:cs="Calibri" w:eastAsia="Calibri"/>
          <w:color w:val="auto"/>
          <w:spacing w:val="0"/>
          <w:position w:val="0"/>
          <w:sz w:val="22"/>
          <w:shd w:fill="auto" w:val="clear"/>
        </w:rPr>
        <w:t xml:space="preserve">,  November  24</w:t>
      </w:r>
      <w:r>
        <w:rPr>
          <w:rFonts w:ascii="Calibri" w:hAnsi="Calibri" w:cs="Calibri" w:eastAsia="Calibri"/>
          <w:color w:val="auto"/>
          <w:spacing w:val="0"/>
          <w:position w:val="0"/>
          <w:sz w:val="22"/>
          <w:shd w:fill="auto" w:val="clear"/>
          <w:vertAlign w:val="superscript"/>
        </w:rPr>
        <w:t xml:space="preserve">th</w:t>
      </w:r>
      <w:r>
        <w:rPr>
          <w:rFonts w:ascii="Calibri" w:hAnsi="Calibri" w:cs="Calibri" w:eastAsia="Calibri"/>
          <w:color w:val="auto"/>
          <w:spacing w:val="0"/>
          <w:position w:val="0"/>
          <w:sz w:val="22"/>
          <w:shd w:fill="auto" w:val="clear"/>
        </w:rPr>
        <w:t xml:space="preserve">, and December 1</w:t>
      </w:r>
      <w:r>
        <w:rPr>
          <w:rFonts w:ascii="Calibri" w:hAnsi="Calibri" w:cs="Calibri" w:eastAsia="Calibri"/>
          <w:color w:val="auto"/>
          <w:spacing w:val="0"/>
          <w:position w:val="0"/>
          <w:sz w:val="22"/>
          <w:shd w:fill="auto" w:val="clear"/>
          <w:vertAlign w:val="superscript"/>
        </w:rPr>
        <w:t xml:space="preserve">st</w:t>
      </w:r>
      <w:r>
        <w:rPr>
          <w:rFonts w:ascii="Calibri" w:hAnsi="Calibri" w:cs="Calibri" w:eastAsia="Calibri"/>
          <w:color w:val="auto"/>
          <w:spacing w:val="0"/>
          <w:position w:val="0"/>
          <w:sz w:val="22"/>
          <w:shd w:fill="auto" w:val="clear"/>
        </w:rPr>
        <w:t xml:space="preserve">  of 2012.  </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Either the 29</w:t>
      </w:r>
      <w:r>
        <w:rPr>
          <w:rFonts w:ascii="Calibri" w:hAnsi="Calibri" w:cs="Calibri" w:eastAsia="Calibri"/>
          <w:color w:val="auto"/>
          <w:spacing w:val="0"/>
          <w:position w:val="0"/>
          <w:sz w:val="22"/>
          <w:shd w:fill="auto" w:val="clear"/>
          <w:vertAlign w:val="superscript"/>
        </w:rPr>
        <w:t xml:space="preserve">th</w:t>
      </w:r>
      <w:r>
        <w:rPr>
          <w:rFonts w:ascii="Calibri" w:hAnsi="Calibri" w:cs="Calibri" w:eastAsia="Calibri"/>
          <w:color w:val="auto"/>
          <w:spacing w:val="0"/>
          <w:position w:val="0"/>
          <w:sz w:val="22"/>
          <w:shd w:fill="auto" w:val="clear"/>
        </w:rPr>
        <w:t xml:space="preserve"> or 30</w:t>
      </w:r>
      <w:r>
        <w:rPr>
          <w:rFonts w:ascii="Calibri" w:hAnsi="Calibri" w:cs="Calibri" w:eastAsia="Calibri"/>
          <w:color w:val="auto"/>
          <w:spacing w:val="0"/>
          <w:position w:val="0"/>
          <w:sz w:val="22"/>
          <w:shd w:fill="auto" w:val="clear"/>
          <w:vertAlign w:val="superscript"/>
        </w:rPr>
        <w:t xml:space="preserve">th</w:t>
      </w:r>
      <w:r>
        <w:rPr>
          <w:rFonts w:ascii="Calibri" w:hAnsi="Calibri" w:cs="Calibri" w:eastAsia="Calibri"/>
          <w:color w:val="auto"/>
          <w:spacing w:val="0"/>
          <w:position w:val="0"/>
          <w:sz w:val="22"/>
          <w:shd w:fill="auto" w:val="clear"/>
        </w:rPr>
        <w:t xml:space="preserve"> of November I attempted to claim my weeks using the online services site.  Perhaps due to starting the claim near the end of the day, upon attempt to finalize the claim for the weeks ending the 10</w:t>
      </w:r>
      <w:r>
        <w:rPr>
          <w:rFonts w:ascii="Calibri" w:hAnsi="Calibri" w:cs="Calibri" w:eastAsia="Calibri"/>
          <w:color w:val="auto"/>
          <w:spacing w:val="0"/>
          <w:position w:val="0"/>
          <w:sz w:val="22"/>
          <w:shd w:fill="auto" w:val="clear"/>
          <w:vertAlign w:val="superscript"/>
        </w:rPr>
        <w:t xml:space="preserve">th</w:t>
      </w:r>
      <w:r>
        <w:rPr>
          <w:rFonts w:ascii="Calibri" w:hAnsi="Calibri" w:cs="Calibri" w:eastAsia="Calibri"/>
          <w:color w:val="auto"/>
          <w:spacing w:val="0"/>
          <w:position w:val="0"/>
          <w:sz w:val="22"/>
          <w:shd w:fill="auto" w:val="clear"/>
        </w:rPr>
        <w:t xml:space="preserve">  and 17</w:t>
      </w:r>
      <w:r>
        <w:rPr>
          <w:rFonts w:ascii="Calibri" w:hAnsi="Calibri" w:cs="Calibri" w:eastAsia="Calibri"/>
          <w:color w:val="auto"/>
          <w:spacing w:val="0"/>
          <w:position w:val="0"/>
          <w:sz w:val="22"/>
          <w:shd w:fill="auto" w:val="clear"/>
          <w:vertAlign w:val="superscript"/>
        </w:rPr>
        <w:t xml:space="preserve">th</w:t>
      </w:r>
      <w:r>
        <w:rPr>
          <w:rFonts w:ascii="Calibri" w:hAnsi="Calibri" w:cs="Calibri" w:eastAsia="Calibri"/>
          <w:color w:val="auto"/>
          <w:spacing w:val="0"/>
          <w:position w:val="0"/>
          <w:sz w:val="22"/>
          <w:shd w:fill="auto" w:val="clear"/>
        </w:rPr>
        <w:t xml:space="preserve">, the system appeared to shut down for the evening and did not confirm the claimed weeks.  </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attempt at the Brevard Work center on the 5th of December I was unable to finish the started internet claim, and contacted the Florida Unemployment 1-800 telephone number, where I was instructed to claim by mail.</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Would you please review the claim of the aforementioned weeks.  I have attached my  work search information which is required, as well as information regarding money earned independently as a W-9 registered individual from a motorcycle repair shop for the week ending December 1</w:t>
      </w:r>
      <w:r>
        <w:rPr>
          <w:rFonts w:ascii="Calibri" w:hAnsi="Calibri" w:cs="Calibri" w:eastAsia="Calibri"/>
          <w:color w:val="auto"/>
          <w:spacing w:val="0"/>
          <w:position w:val="0"/>
          <w:sz w:val="22"/>
          <w:shd w:fill="auto" w:val="clear"/>
          <w:vertAlign w:val="superscript"/>
        </w:rPr>
        <w:t xml:space="preserve">st</w:t>
      </w:r>
      <w:r>
        <w:rPr>
          <w:rFonts w:ascii="Calibri" w:hAnsi="Calibri" w:cs="Calibri" w:eastAsia="Calibri"/>
          <w:color w:val="auto"/>
          <w:spacing w:val="0"/>
          <w:position w:val="0"/>
          <w:sz w:val="22"/>
          <w:shd w:fill="auto" w:val="clear"/>
        </w:rPr>
        <w:t xml:space="preserve">.  </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Sincerely, </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 Michael Thomas Harbuck</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ab/>
        <w:tab/>
        <w:t xml:space="preserve">Michael T. Harbuck / 417-11-1274</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8"/>
          <w:u w:val="single"/>
          <w:shd w:fill="auto" w:val="clear"/>
        </w:rPr>
      </w:pPr>
      <w:r>
        <w:rPr>
          <w:rFonts w:ascii="Calibri" w:hAnsi="Calibri" w:cs="Calibri" w:eastAsia="Calibri"/>
          <w:color w:val="auto"/>
          <w:spacing w:val="0"/>
          <w:position w:val="0"/>
          <w:sz w:val="28"/>
          <w:u w:val="single"/>
          <w:shd w:fill="auto" w:val="clear"/>
        </w:rPr>
        <w:t xml:space="preserve">Work Search Information</w:t>
      </w:r>
    </w:p>
    <w:p>
      <w:pPr>
        <w:spacing w:before="0" w:after="0" w:line="276"/>
        <w:ind w:right="0" w:left="0" w:firstLine="0"/>
        <w:jc w:val="left"/>
        <w:rPr>
          <w:rFonts w:ascii="Calibri" w:hAnsi="Calibri" w:cs="Calibri" w:eastAsia="Calibri"/>
          <w:color w:val="auto"/>
          <w:spacing w:val="0"/>
          <w:position w:val="0"/>
          <w:sz w:val="24"/>
          <w:u w:val="single"/>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Week ending November 10</w:t>
      </w:r>
      <w:r>
        <w:rPr>
          <w:rFonts w:ascii="Calibri" w:hAnsi="Calibri" w:cs="Calibri" w:eastAsia="Calibri"/>
          <w:color w:val="auto"/>
          <w:spacing w:val="0"/>
          <w:position w:val="0"/>
          <w:sz w:val="24"/>
          <w:shd w:fill="auto" w:val="clear"/>
          <w:vertAlign w:val="superscript"/>
        </w:rPr>
        <w:t xml:space="preserve">th </w:t>
      </w:r>
      <w:r>
        <w:rPr>
          <w:rFonts w:ascii="Calibri" w:hAnsi="Calibri" w:cs="Calibri" w:eastAsia="Calibri"/>
          <w:color w:val="auto"/>
          <w:spacing w:val="0"/>
          <w:position w:val="0"/>
          <w:sz w:val="24"/>
          <w:shd w:fill="auto" w:val="clear"/>
        </w:rPr>
        <w:t xml:space="preserve">, 2012</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Paul's Cycle Shop - Sedalia, CO - per internet - not hiring</w:t>
      </w: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Faye Myers Motorcycle World - Denver, CO - internet - not hiring</w:t>
      </w: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Performance Cycle - Denver, CO - internet app - no respsonse</w:t>
      </w: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DeQueen Mortorsports - De Queen Arkansas - per email - not hiring</w:t>
      </w: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Rockledge Mower - per tel. - not hiring - </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Week ending November 17</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2012</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Aristocrat VW - East 50, Orlando, Service manager.  in person.  </w:t>
      </w: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Cycle Gear - Orllando, FL - in person - not hiring.</w:t>
      </w: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Trout's Collectibles - in person - Sanford Flea Market</w:t>
      </w: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Terra Firma Institute - email - Clayton Ferrara</w:t>
      </w: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Jimbo's Classic Sidecars - Beijing, China - email:  Jim Bryant</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Week ending November 24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 2012</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Kenny Wearn - Longwood, FL - Machnic (independant) - in person - </w:t>
      </w: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Central Florida Equine - per tel. (text) - no response -  407-916-9656</w:t>
      </w: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Magic City Cycle - Orlando, Fl - in person - 407-826-4269</w:t>
      </w: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Ron's Coins -  Coin dealer - 321-725-4088</w:t>
      </w: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Steve's Cycles - Steve Foley - follow up - 321-633-4665</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Week endng December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 2012</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MTC Engineering, Cocoa, FL.   In person.  12/1-12</w:t>
      </w: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Steve's Engine Shop, Cocoa, FL  321-636-7471</w:t>
      </w: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Chris Sanders - Yamaha certified tech -  in person  321-480-0118</w:t>
      </w: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Motor Werks - Mr. Rude - in person - 321-305-6911 * see below.</w:t>
      </w: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Instant Replay - Orlando, FL - in person - 407-282-7000</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Money earned the week of Dec 1st amounted to $50.00.  My "Employer", although I was an independant contractor status, with appropriate W-9 form signed, was Motor Werks, 1265 S. Hwy US 1, Rockledge, FL, 32955.</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13 days of not being given any work to  do, poor organisation, and unethical pay practices, I must concentrate on a better position.</w:t>
        <w:tab/>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